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Normal"/>
        <w:keepNext w:val="0"/>
        <w:keepLines w:val="0"/>
        <w:pageBreakBefore w:val="0"/>
        <w:wordWrap w:val="1"/>
        <w:overflowPunct w:val="1"/>
        <w:topLinePunct w:val="0"/>
        <w:kinsoku w:val="1"/>
        <w:autoSpaceDE w:val="1"/>
        <w:autoSpaceDN w:val="1"/>
        <w:bidi w:val="0"/>
        <w:snapToGrid w:val="1"/>
        <w:jc w:val="center"/>
        <w:widowControl/>
        <w:suppressLineNumbers w:val="off"/>
        <w:spacing w:afterAutospacing="0" w:beforeAutospacing="0" w:line="600" w:lineRule="exact"/>
        <w:rPr>
          <w:b w:val="0"/>
          <w:i w:val="0"/>
          <w:color w:val="000000"/>
          <w:spacing w:val="0"/>
          <w:sz w:val="44"/>
          <w:lang w:val="en-US" w:eastAsia="zh-CN" w:bidi="ar"/>
          <w:szCs w:val="44"/>
          <w:kern w:val="0"/>
          <w:bCs w:val="0"/>
          <w:iCs w:val="0"/>
          <w:shd w:val="clear" w:color="auto" w:fill="FFFFFF"/>
          <w:rFonts w:ascii="方正小标宋_GBK" w:hAnsi="方正小标宋_GBK" w:eastAsia="方正小标宋_GBK" w:hint="eastAsia"/>
        </w:rPr>
      </w:pPr>
      <w:r>
        <w:rPr>
          <w:b w:val="0"/>
          <w:i w:val="0"/>
          <w:color w:val="000000"/>
          <w:spacing w:val="0"/>
          <w:sz w:val="44"/>
          <w:lang w:val="en-US" w:eastAsia="zh-CN" w:bidi="ar"/>
          <w:szCs w:val="44"/>
          <w:kern w:val="0"/>
          <w:bCs w:val="0"/>
          <w:iCs w:val="0"/>
          <w:shd w:val="clear" w:color="auto" w:fill="FFFFFF"/>
          <w:rFonts w:ascii="方正小标宋_GBK" w:hAnsi="方正小标宋_GBK" w:eastAsia="方正小标宋_GBK" w:hint="eastAsia"/>
        </w:rPr>
        <w:t xml:space="preserve">《促进2024年一季度工业生产稳定运行</w:t>
      </w:r>
      <w:r>
        <w:rPr>
          <w:b w:val="0"/>
          <w:i w:val="0"/>
          <w:color w:val="000000"/>
          <w:spacing w:val="0"/>
          <w:sz w:val="44"/>
          <w:lang w:val="en-US" w:eastAsia="zh-CN" w:bidi="ar"/>
          <w:szCs w:val="44"/>
          <w:kern w:val="0"/>
          <w:bCs w:val="0"/>
          <w:iCs w:val="0"/>
          <w:shd w:val="clear" w:color="auto" w:fill="FFFFFF"/>
          <w:rFonts w:ascii="方正小标宋_GBK" w:hAnsi="方正小标宋_GBK" w:eastAsia="方正小标宋_GBK" w:hint="eastAsia"/>
        </w:rPr>
      </w:r>
    </w:p>
    <w:p>
      <w:pPr>
        <w:pStyle w:val="Normal"/>
        <w:keepNext w:val="0"/>
        <w:keepLines w:val="0"/>
        <w:pageBreakBefore w:val="0"/>
        <w:wordWrap w:val="1"/>
        <w:overflowPunct w:val="1"/>
        <w:topLinePunct w:val="0"/>
        <w:kinsoku w:val="1"/>
        <w:autoSpaceDE w:val="1"/>
        <w:autoSpaceDN w:val="1"/>
        <w:bidi w:val="0"/>
        <w:snapToGrid w:val="1"/>
        <w:jc w:val="center"/>
        <w:widowControl/>
        <w:suppressLineNumbers w:val="off"/>
        <w:spacing w:afterAutospacing="0" w:beforeAutospacing="0" w:line="600" w:lineRule="exact"/>
        <w:rPr>
          <w:b w:val="0"/>
          <w:i w:val="0"/>
          <w:color w:val="000000"/>
          <w:spacing w:val="0"/>
          <w:sz w:val="44"/>
          <w:lang w:val="en-US" w:eastAsia="zh-CN" w:bidi="ar"/>
          <w:szCs w:val="44"/>
          <w:kern w:val="0"/>
          <w:bCs w:val="0"/>
          <w:iCs w:val="0"/>
          <w:shd w:val="clear" w:color="auto" w:fill="FFFFFF"/>
          <w:rFonts w:ascii="方正小标宋_GBK" w:hAnsi="方正小标宋_GBK" w:eastAsia="方正小标宋_GBK" w:hint="eastAsia"/>
        </w:rPr>
      </w:pPr>
      <w:r>
        <w:rPr>
          <w:b w:val="0"/>
          <w:i w:val="0"/>
          <w:color w:val="000000"/>
          <w:spacing w:val="0"/>
          <w:sz w:val="44"/>
          <w:lang w:val="en-US" w:eastAsia="zh-CN" w:bidi="ar"/>
          <w:szCs w:val="44"/>
          <w:kern w:val="0"/>
          <w:bCs w:val="0"/>
          <w:iCs w:val="0"/>
          <w:shd w:val="clear" w:color="auto" w:fill="FFFFFF"/>
          <w:rFonts w:ascii="方正小标宋_GBK" w:hAnsi="方正小标宋_GBK" w:eastAsia="方正小标宋_GBK" w:hint="eastAsia"/>
        </w:rPr>
        <w:t xml:space="preserve">有关措施》政策解读</w:t>
      </w:r>
      <w:r>
        <w:rPr>
          <w:b w:val="0"/>
          <w:color w:val="000000"/>
          <w:sz w:val="44"/>
          <w:szCs w:val="44"/>
          <w:bCs w:val="0"/>
          <w:rFonts w:ascii="方正小标宋_GBK" w:hAnsi="方正小标宋_GBK" w:eastAsia="方正小标宋_GBK" w:hint="eastAsia"/>
        </w:rPr>
      </w:r>
    </w:p>
    <w:p>
      <w:pPr>
        <w:pStyle w:val="Normal"/>
        <w:keepNext w:val="0"/>
        <w:keepLines w:val="0"/>
        <w:pageBreakBefore w:val="0"/>
        <w:wordWrap w:val="1"/>
        <w:overflowPunct w:val="1"/>
        <w:topLinePunct w:val="0"/>
        <w:kinsoku w:val="1"/>
        <w:autoSpaceDE w:val="1"/>
        <w:autoSpaceDN w:val="1"/>
        <w:bidi w:val="0"/>
        <w:snapToGrid w:val="1"/>
        <w:widowControl/>
        <w:shd w:val="clear" w:color="auto" w:fill="FFFFFF"/>
        <w:spacing w:afterAutospacing="0" w:beforeAutospacing="0" w:line="600" w:lineRule="exact"/>
        <w:ind w:firstLine="640" w:firstLineChars="200"/>
        <w:rPr>
          <w:color w:val="000000"/>
          <w:sz w:val="32"/>
          <w:szCs w:val="32"/>
          <w:kern w:val="36"/>
          <w:bCs/>
          <w:rFonts w:ascii="仿宋_GB2312" w:eastAsia="仿宋_GB2312" w:hint="eastAsia"/>
        </w:rPr>
      </w:pPr>
      <w:r>
        <w:rPr>
          <w:color w:val="000000"/>
          <w:sz w:val="32"/>
          <w:szCs w:val="32"/>
          <w:kern w:val="36"/>
          <w:bCs/>
          <w:rFonts w:asci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widowControl w:val="off"/>
        <w:spacing w:afterAutospacing="0" w:beforeAutospacing="0" w:line="600" w:lineRule="exact"/>
        <w:ind w:firstLine="640" w:firstLineChars="200"/>
        <w:rPr>
          <w:color w:val="000000"/>
          <w:sz w:val="32"/>
          <w:lang w:val="en-US" w:eastAsia="zh-CN"/>
          <w:szCs w:val="32"/>
          <w:kern w:val="36"/>
          <w:bCs/>
          <w:rFonts w:ascii="仿宋_GB2312" w:hAnsi="Times New Roman" w:eastAsia="仿宋_GB2312"/>
        </w:rPr>
      </w:pPr>
      <w:r>
        <w:rPr>
          <w:color w:val="000000"/>
          <w:sz w:val="32"/>
          <w:lang w:val="en-US" w:eastAsia="zh-CN"/>
          <w:szCs w:val="32"/>
          <w:kern w:val="36"/>
          <w:bCs/>
          <w:rFonts w:ascii="仿宋_GB2312" w:hAnsi="Times New Roman" w:eastAsia="仿宋_GB2312"/>
        </w:rPr>
        <w:t xml:space="preserve">经市政府同意，1月12日</w:t>
      </w:r>
      <w:r>
        <w:rPr>
          <w:color w:val="000000"/>
          <w:sz w:val="32"/>
          <w:lang w:eastAsia="zh-CN"/>
          <w:szCs w:val="32"/>
          <w:kern w:val="36"/>
          <w:bCs/>
          <w:rFonts w:ascii="仿宋_GB2312" w:hAnsi="Times New Roman" w:eastAsia="仿宋_GB2312"/>
        </w:rPr>
        <w:t xml:space="preserve">，</w:t>
      </w:r>
      <w:r>
        <w:rPr>
          <w:color w:val="000000"/>
          <w:sz w:val="32"/>
          <w:lang w:val="en-US" w:eastAsia="zh-CN"/>
          <w:szCs w:val="32"/>
          <w:kern w:val="36"/>
          <w:bCs/>
          <w:rFonts w:ascii="仿宋_GB2312" w:hAnsi="Times New Roman" w:eastAsia="仿宋_GB2312"/>
        </w:rPr>
        <w:t xml:space="preserve">市工信局、财政局、人社局</w:t>
      </w:r>
      <w:r>
        <w:rPr>
          <w:color w:val="000000"/>
          <w:sz w:val="32"/>
          <w:lang w:eastAsia="zh-CN"/>
          <w:szCs w:val="32"/>
          <w:kern w:val="36"/>
          <w:bCs/>
          <w:rFonts w:ascii="仿宋_GB2312" w:hAnsi="Times New Roman" w:eastAsia="仿宋_GB2312"/>
        </w:rPr>
        <w:t xml:space="preserve">、商务局</w:t>
      </w:r>
      <w:r>
        <w:rPr>
          <w:color w:val="000000"/>
          <w:sz w:val="32"/>
          <w:lang w:val="en-US" w:eastAsia="zh-CN"/>
          <w:szCs w:val="32"/>
          <w:kern w:val="36"/>
          <w:bCs/>
          <w:rFonts w:ascii="仿宋_GB2312" w:hAnsi="Times New Roman" w:eastAsia="仿宋_GB2312"/>
        </w:rPr>
        <w:t xml:space="preserve">联合印发</w:t>
      </w:r>
      <w:r>
        <w:rPr>
          <w:color w:val="000000"/>
          <w:sz w:val="32"/>
          <w:lang w:eastAsia="zh-CN"/>
          <w:szCs w:val="32"/>
          <w:kern w:val="36"/>
          <w:bCs/>
          <w:rFonts w:ascii="仿宋_GB2312" w:hAnsi="Times New Roman" w:eastAsia="仿宋_GB2312"/>
        </w:rPr>
        <w:t xml:space="preserve">了</w:t>
      </w:r>
      <w:r>
        <w:rPr>
          <w:color w:val="000000"/>
          <w:sz w:val="32"/>
          <w:lang w:val="en-US" w:eastAsia="zh-CN"/>
          <w:szCs w:val="32"/>
          <w:kern w:val="36"/>
          <w:bCs/>
          <w:rFonts w:ascii="仿宋_GB2312" w:hAnsi="Times New Roman" w:eastAsia="仿宋_GB2312"/>
        </w:rPr>
        <w:t xml:space="preserve">《</w:t>
      </w:r>
      <w:r>
        <w:rPr>
          <w:color w:val="000000"/>
          <w:sz w:val="32"/>
          <w:lang w:val="en-US" w:eastAsia="zh-CN"/>
          <w:szCs w:val="32"/>
          <w:kern w:val="36"/>
          <w:bCs/>
          <w:rFonts w:ascii="仿宋_GB2312" w:hAnsi="Times New Roman" w:eastAsia="仿宋_GB2312" w:hint="eastAsia"/>
        </w:rPr>
        <w:t xml:space="preserve">促进202</w:t>
      </w:r>
      <w:r>
        <w:rPr>
          <w:color w:val="000000"/>
          <w:sz w:val="32"/>
          <w:lang w:eastAsia="zh-CN"/>
          <w:szCs w:val="32"/>
          <w:kern w:val="36"/>
          <w:bCs/>
          <w:rFonts w:ascii="仿宋_GB2312" w:hAnsi="Times New Roman" w:eastAsia="仿宋_GB2312"/>
        </w:rPr>
        <w:t xml:space="preserve">4</w:t>
      </w:r>
      <w:r>
        <w:rPr>
          <w:color w:val="000000"/>
          <w:sz w:val="32"/>
          <w:lang w:val="en-US" w:eastAsia="zh-CN"/>
          <w:szCs w:val="32"/>
          <w:kern w:val="36"/>
          <w:bCs/>
          <w:rFonts w:ascii="仿宋_GB2312" w:hAnsi="Times New Roman" w:eastAsia="仿宋_GB2312" w:hint="eastAsia"/>
        </w:rPr>
        <w:t xml:space="preserve">年一季度工业生产稳定运行有关措施</w:t>
      </w:r>
      <w:r>
        <w:rPr>
          <w:color w:val="000000"/>
          <w:sz w:val="32"/>
          <w:lang w:val="en-US" w:eastAsia="zh-CN"/>
          <w:szCs w:val="32"/>
          <w:kern w:val="36"/>
          <w:bCs/>
          <w:rFonts w:ascii="仿宋_GB2312" w:hAnsi="Times New Roman" w:eastAsia="仿宋_GB2312"/>
        </w:rPr>
        <w:t xml:space="preserve">》</w:t>
      </w:r>
      <w:r>
        <w:rPr>
          <w:color w:val="000000"/>
          <w:sz w:val="32"/>
          <w:lang w:val="en-US" w:eastAsia="zh-CN"/>
          <w:szCs w:val="32"/>
          <w:kern w:val="36"/>
          <w:bCs/>
          <w:rFonts w:ascii="仿宋_GB2312" w:hAnsi="Times New Roman" w:eastAsia="仿宋_GB2312" w:hint="eastAsia"/>
        </w:rPr>
        <w:t xml:space="preserve">（以下简称《措施》），现解读如下：</w:t>
      </w:r>
      <w:r>
        <w:rPr>
          <w:color w:val="000000"/>
          <w:sz w:val="32"/>
          <w:lang w:val="en-US" w:eastAsia="zh-CN"/>
          <w:szCs w:val="32"/>
          <w:kern w:val="36"/>
          <w:bCs/>
          <w:rFonts w:ascii="仿宋_GB2312" w:hAnsi="Times New Roman" w:eastAsia="仿宋_GB2312" w:hint="eastAsia"/>
        </w:rPr>
      </w:r>
    </w:p>
    <w:p>
      <w:pPr>
        <w:pStyle w:val="Normal"/>
        <w:keepNext w:val="0"/>
        <w:keepLines w:val="0"/>
        <w:pageBreakBefore w:val="0"/>
        <w:wordWrap w:val="1"/>
        <w:overflowPunct w:val="1"/>
        <w:topLinePunct w:val="0"/>
        <w:kinsoku w:val="1"/>
        <w:autoSpaceDE w:val="1"/>
        <w:autoSpaceDN w:val="1"/>
        <w:bidi w:val="0"/>
        <w:snapToGrid w:val="1"/>
        <w:widowControl w:val="off"/>
        <w:spacing w:afterAutospacing="0" w:beforeAutospacing="0" w:line="600" w:lineRule="exact"/>
        <w:ind w:firstLine="640" w:firstLineChars="200"/>
        <w:rPr>
          <w:sz w:val="32"/>
          <w:szCs w:val="32"/>
          <w:rFonts w:ascii="CESI黑体-GB13000" w:hAnsi="CESI黑体-GB13000" w:eastAsia="CESI黑体-GB13000"/>
        </w:rPr>
      </w:pPr>
      <w:r>
        <w:rPr>
          <w:sz w:val="32"/>
          <w:szCs w:val="32"/>
          <w:rFonts w:ascii="CESI黑体-GB13000" w:hAnsi="CESI黑体-GB13000" w:eastAsia="CESI黑体-GB13000"/>
        </w:rPr>
        <w:t xml:space="preserve">一、出台背景</w:t>
      </w:r>
      <w:r>
        <w:rPr>
          <w:sz w:val="32"/>
          <w:szCs w:val="32"/>
          <w:rFonts w:ascii="CESI黑体-GB13000" w:hAnsi="CESI黑体-GB13000" w:eastAsia="CESI黑体-GB13000"/>
        </w:rPr>
      </w:r>
    </w:p>
    <w:p>
      <w:pPr>
        <w:pStyle w:val="Normal"/>
        <w:keepNext w:val="0"/>
        <w:keepLines w:val="0"/>
        <w:pageBreakBefore w:val="0"/>
        <w:wordWrap w:val="1"/>
        <w:overflowPunct w:val="1"/>
        <w:topLinePunct w:val="0"/>
        <w:kinsoku w:val="1"/>
        <w:autoSpaceDE w:val="1"/>
        <w:autoSpaceDN w:val="1"/>
        <w:bidi w:val="0"/>
        <w:snapToGrid w:val="1"/>
        <w:jc w:val="start"/>
        <w:widowControl/>
        <w:suppressLineNumbers w:val="off"/>
        <w:spacing w:afterAutospacing="0" w:beforeAutospacing="0" w:line="600" w:lineRule="exact"/>
        <w:ind w:firstLine="640" w:firstLineChars="200"/>
        <w:rPr>
          <w:color w:val="000000"/>
          <w:sz w:val="32"/>
          <w:lang w:val="en-US" w:eastAsia="zh-CN"/>
          <w:szCs w:val="32"/>
          <w:kern w:val="36"/>
          <w:bCs/>
          <w:rFonts w:ascii="仿宋_GB2312" w:hAnsi="Times New Roman" w:eastAsia="仿宋_GB2312" w:hint="eastAsia"/>
        </w:rPr>
      </w:pPr>
      <w:r>
        <w:rPr>
          <w:color w:val="000000"/>
          <w:sz w:val="32"/>
          <w:lang w:val="en-US" w:eastAsia="zh-CN"/>
          <w:szCs w:val="32"/>
          <w:kern w:val="36"/>
          <w:bCs/>
          <w:rFonts w:ascii="仿宋_GB2312" w:hAnsi="Times New Roman" w:eastAsia="仿宋_GB2312" w:hint="eastAsia"/>
        </w:rPr>
        <w:t xml:space="preserve">为深入贯彻落实习近平总书记重要指示精神和全国、全省新型工业化推进大会精神，更好发挥工业在稳住经济大盘</w:t>
      </w:r>
      <w:r>
        <w:rPr>
          <w:color w:val="000000"/>
          <w:sz w:val="32"/>
          <w:lang w:eastAsia="zh-CN"/>
          <w:szCs w:val="32"/>
          <w:kern w:val="36"/>
          <w:bCs/>
          <w:rFonts w:ascii="仿宋_GB2312" w:hAnsi="Times New Roman" w:eastAsia="仿宋_GB2312"/>
        </w:rPr>
        <w:t xml:space="preserve">中</w:t>
      </w:r>
      <w:r>
        <w:rPr>
          <w:color w:val="000000"/>
          <w:sz w:val="32"/>
          <w:lang w:val="en-US" w:eastAsia="zh-CN"/>
          <w:szCs w:val="32"/>
          <w:kern w:val="36"/>
          <w:bCs/>
          <w:rFonts w:ascii="仿宋_GB2312" w:hAnsi="Times New Roman" w:eastAsia="仿宋_GB2312" w:hint="eastAsia"/>
        </w:rPr>
        <w:t xml:space="preserve">的“压舱石”作用，保障2024年</w:t>
      </w:r>
      <w:r>
        <w:rPr>
          <w:color w:val="000000"/>
          <w:sz w:val="32"/>
          <w:lang w:eastAsia="zh-CN"/>
          <w:szCs w:val="32"/>
          <w:kern w:val="36"/>
          <w:bCs/>
          <w:rFonts w:ascii="仿宋_GB2312" w:hAnsi="Times New Roman" w:eastAsia="仿宋_GB2312"/>
        </w:rPr>
        <w:t xml:space="preserve">一季度</w:t>
      </w:r>
      <w:r>
        <w:rPr>
          <w:color w:val="000000"/>
          <w:sz w:val="32"/>
          <w:lang w:val="en-US" w:eastAsia="zh-CN"/>
          <w:szCs w:val="32"/>
          <w:kern w:val="36"/>
          <w:bCs/>
          <w:rFonts w:ascii="仿宋_GB2312" w:hAnsi="Times New Roman" w:eastAsia="仿宋_GB2312" w:hint="eastAsia"/>
        </w:rPr>
        <w:t xml:space="preserve">全</w:t>
      </w:r>
      <w:r>
        <w:rPr>
          <w:color w:val="000000"/>
          <w:sz w:val="32"/>
          <w:lang w:eastAsia="zh-CN"/>
          <w:szCs w:val="32"/>
          <w:kern w:val="36"/>
          <w:bCs/>
          <w:rFonts w:ascii="仿宋_GB2312" w:hAnsi="Times New Roman" w:eastAsia="仿宋_GB2312"/>
        </w:rPr>
        <w:t xml:space="preserve">市</w:t>
      </w:r>
      <w:r>
        <w:rPr>
          <w:color w:val="000000"/>
          <w:sz w:val="32"/>
          <w:lang w:val="en-US" w:eastAsia="zh-CN"/>
          <w:szCs w:val="32"/>
          <w:kern w:val="36"/>
          <w:bCs/>
          <w:rFonts w:ascii="仿宋_GB2312" w:hAnsi="Times New Roman" w:eastAsia="仿宋_GB2312" w:hint="eastAsia"/>
        </w:rPr>
        <w:t xml:space="preserve">工业</w:t>
      </w:r>
      <w:r>
        <w:rPr>
          <w:color w:val="000000"/>
          <w:sz w:val="32"/>
          <w:lang w:eastAsia="zh-CN"/>
          <w:szCs w:val="32"/>
          <w:kern w:val="36"/>
          <w:bCs/>
          <w:rFonts w:ascii="仿宋_GB2312" w:hAnsi="Times New Roman" w:eastAsia="仿宋_GB2312"/>
        </w:rPr>
        <w:t xml:space="preserve">经济</w:t>
      </w:r>
      <w:r>
        <w:rPr>
          <w:color w:val="000000"/>
          <w:sz w:val="32"/>
          <w:lang w:val="en-US" w:eastAsia="zh-CN"/>
          <w:szCs w:val="32"/>
          <w:kern w:val="36"/>
          <w:bCs/>
          <w:rFonts w:ascii="仿宋_GB2312" w:hAnsi="Times New Roman" w:eastAsia="仿宋_GB2312" w:hint="eastAsia"/>
        </w:rPr>
        <w:t xml:space="preserve">良好开局，为完成年度工作目标任务奠定基础，制定出台了《措施》。</w:t>
      </w:r>
      <w:r/>
    </w:p>
    <w:p>
      <w:pPr>
        <w:pStyle w:val="Normal"/>
        <w:keepNext w:val="0"/>
        <w:keepLines w:val="0"/>
        <w:pageBreakBefore w:val="0"/>
        <w:wordWrap w:val="1"/>
        <w:overflowPunct w:val="1"/>
        <w:topLinePunct w:val="0"/>
        <w:kinsoku w:val="1"/>
        <w:autoSpaceDE w:val="1"/>
        <w:autoSpaceDN w:val="1"/>
        <w:bidi w:val="0"/>
        <w:snapToGrid w:val="1"/>
        <w:widowControl w:val="off"/>
        <w:spacing w:afterAutospacing="0" w:beforeAutospacing="0" w:line="600" w:lineRule="exact"/>
        <w:ind w:firstLine="640" w:firstLineChars="200"/>
        <w:rPr>
          <w:sz w:val="32"/>
          <w:szCs w:val="32"/>
          <w:rFonts w:ascii="CESI黑体-GB13000" w:hAnsi="CESI黑体-GB13000" w:eastAsia="CESI黑体-GB13000"/>
        </w:rPr>
      </w:pPr>
      <w:r>
        <w:rPr>
          <w:sz w:val="32"/>
          <w:szCs w:val="32"/>
          <w:rFonts w:ascii="CESI黑体-GB13000" w:hAnsi="CESI黑体-GB13000" w:eastAsia="CESI黑体-GB13000"/>
        </w:rPr>
        <w:t xml:space="preserve">二、主要内容</w:t>
      </w:r>
      <w:r>
        <w:rPr>
          <w:sz w:val="32"/>
          <w:szCs w:val="32"/>
          <w:rFonts w:ascii="CESI黑体-GB13000" w:hAnsi="CESI黑体-GB13000" w:eastAsia="CESI黑体-GB13000"/>
        </w:rPr>
      </w:r>
    </w:p>
    <w:p>
      <w:pPr>
        <w:pStyle w:val="Normal"/>
        <w:keepNext w:val="0"/>
        <w:keepLines w:val="0"/>
        <w:pageBreakBefore w:val="0"/>
        <w:wordWrap w:val="1"/>
        <w:overflowPunct w:val="1"/>
        <w:topLinePunct w:val="0"/>
        <w:kinsoku w:val="1"/>
        <w:autoSpaceDE w:val="1"/>
        <w:autoSpaceDN w:val="1"/>
        <w:bidi w:val="0"/>
        <w:snapToGrid w:val="1"/>
        <w:widowControl w:val="off"/>
        <w:spacing w:afterAutospacing="0" w:beforeAutospacing="0" w:line="600" w:lineRule="exact"/>
        <w:ind w:firstLine="640" w:firstLineChars="200"/>
        <w:rPr>
          <w:color w:val="000000"/>
          <w:sz w:val="32"/>
          <w:lang w:val="en-US" w:eastAsia="zh-CN"/>
          <w:szCs w:val="32"/>
          <w:kern w:val="36"/>
          <w:bCs/>
          <w:rFonts w:ascii="仿宋_GB2312" w:hAnsi="Times New Roman" w:eastAsia="仿宋_GB2312" w:hint="eastAsia"/>
        </w:rPr>
      </w:pPr>
      <w:r>
        <w:rPr>
          <w:color w:val="000000"/>
          <w:sz w:val="32"/>
          <w:lang w:val="en-US" w:eastAsia="zh-CN"/>
          <w:szCs w:val="32"/>
          <w:kern w:val="36"/>
          <w:bCs/>
          <w:rFonts w:ascii="仿宋_GB2312" w:hAnsi="Times New Roman" w:eastAsia="仿宋_GB2312" w:hint="eastAsia"/>
        </w:rPr>
        <w:t xml:space="preserve">《措施》包括</w:t>
      </w:r>
      <w:r>
        <w:rPr>
          <w:color w:val="000000"/>
          <w:sz w:val="32"/>
          <w:lang w:val="en-US" w:eastAsia="zh-CN"/>
          <w:szCs w:val="32"/>
          <w:kern w:val="36"/>
          <w:bCs/>
          <w:rFonts w:ascii="仿宋_GB2312" w:hAnsi="Times New Roman" w:eastAsia="仿宋_GB2312"/>
        </w:rPr>
        <w:t xml:space="preserve">促进连续生产、</w:t>
      </w:r>
      <w:r>
        <w:rPr>
          <w:color w:val="000000"/>
          <w:sz w:val="32"/>
          <w:lang w:val="en-US" w:eastAsia="zh-CN"/>
          <w:szCs w:val="32"/>
          <w:kern w:val="36"/>
          <w:bCs/>
          <w:rFonts w:ascii="仿宋_GB2312" w:hAnsi="Times New Roman" w:eastAsia="仿宋_GB2312" w:hint="eastAsia"/>
        </w:rPr>
        <w:t xml:space="preserve">鼓励增产增效、支持纳统升级、助力拓展市场、保障用工稳岗、加</w:t>
      </w:r>
      <w:r>
        <w:rPr>
          <w:color w:val="000000"/>
          <w:sz w:val="32"/>
          <w:lang w:val="en-US" w:eastAsia="zh-CN"/>
          <w:szCs w:val="32"/>
          <w:kern w:val="36"/>
          <w:bCs/>
          <w:rFonts w:ascii="仿宋_GB2312" w:hAnsi="Times New Roman" w:eastAsia="仿宋_GB2312"/>
        </w:rPr>
        <w:t xml:space="preserve">快</w:t>
      </w:r>
      <w:r>
        <w:rPr>
          <w:color w:val="000000"/>
          <w:sz w:val="32"/>
          <w:lang w:val="en-US" w:eastAsia="zh-CN"/>
          <w:szCs w:val="32"/>
          <w:kern w:val="36"/>
          <w:bCs/>
          <w:rFonts w:ascii="仿宋_GB2312" w:hAnsi="Times New Roman" w:eastAsia="仿宋_GB2312" w:hint="eastAsia"/>
        </w:rPr>
        <w:t xml:space="preserve">项目建设、</w:t>
      </w:r>
      <w:r>
        <w:rPr>
          <w:color w:val="000000"/>
          <w:sz w:val="32"/>
          <w:lang w:val="en-US" w:eastAsia="zh-CN"/>
          <w:szCs w:val="32"/>
          <w:kern w:val="36"/>
          <w:bCs/>
          <w:rFonts w:ascii="仿宋_GB2312" w:hAnsi="Times New Roman" w:eastAsia="仿宋_GB2312"/>
        </w:rPr>
        <w:t xml:space="preserve">促进招商对接</w:t>
      </w:r>
      <w:r>
        <w:rPr>
          <w:color w:val="000000"/>
          <w:sz w:val="32"/>
          <w:lang w:val="en-US" w:eastAsia="zh-CN"/>
          <w:szCs w:val="32"/>
          <w:kern w:val="36"/>
          <w:bCs/>
          <w:rFonts w:ascii="仿宋_GB2312" w:hAnsi="Times New Roman" w:eastAsia="仿宋_GB2312" w:hint="eastAsia"/>
        </w:rPr>
        <w:t xml:space="preserve">、</w:t>
      </w:r>
      <w:r>
        <w:rPr>
          <w:color w:val="000000"/>
          <w:sz w:val="32"/>
          <w:lang w:val="en-US" w:eastAsia="zh-CN"/>
          <w:szCs w:val="32"/>
          <w:kern w:val="36"/>
          <w:bCs/>
          <w:rFonts w:ascii="仿宋_GB2312" w:hAnsi="Times New Roman" w:eastAsia="仿宋_GB2312"/>
        </w:rPr>
        <w:t xml:space="preserve">强化</w:t>
      </w:r>
      <w:r>
        <w:rPr>
          <w:color w:val="000000"/>
          <w:sz w:val="32"/>
          <w:lang w:val="en-US" w:eastAsia="zh-CN"/>
          <w:szCs w:val="32"/>
          <w:kern w:val="36"/>
          <w:bCs/>
          <w:rFonts w:ascii="仿宋_GB2312" w:hAnsi="Times New Roman" w:eastAsia="仿宋_GB2312" w:hint="eastAsia"/>
        </w:rPr>
        <w:t xml:space="preserve">服务</w:t>
      </w:r>
      <w:r>
        <w:rPr>
          <w:color w:val="000000"/>
          <w:sz w:val="32"/>
          <w:lang w:val="en-US" w:eastAsia="zh-CN"/>
          <w:szCs w:val="32"/>
          <w:kern w:val="36"/>
          <w:bCs/>
          <w:rFonts w:ascii="仿宋_GB2312" w:hAnsi="Times New Roman" w:eastAsia="仿宋_GB2312"/>
        </w:rPr>
        <w:t xml:space="preserve">保障</w:t>
      </w:r>
      <w:r>
        <w:rPr>
          <w:color w:val="000000"/>
          <w:sz w:val="32"/>
          <w:lang w:val="en-US" w:eastAsia="zh-CN"/>
          <w:szCs w:val="32"/>
          <w:kern w:val="36"/>
          <w:bCs/>
          <w:rFonts w:ascii="仿宋_GB2312" w:hAnsi="Times New Roman" w:eastAsia="仿宋_GB2312" w:hint="eastAsia"/>
        </w:rPr>
        <w:t xml:space="preserve">等</w:t>
      </w:r>
      <w:r>
        <w:rPr>
          <w:color w:val="000000"/>
          <w:sz w:val="32"/>
          <w:lang w:eastAsia="zh-CN"/>
          <w:szCs w:val="32"/>
          <w:kern w:val="36"/>
          <w:bCs/>
          <w:rFonts w:ascii="仿宋_GB2312" w:hAnsi="Times New Roman" w:eastAsia="仿宋_GB2312"/>
        </w:rPr>
        <w:t xml:space="preserve">八</w:t>
      </w:r>
      <w:r>
        <w:rPr>
          <w:color w:val="000000"/>
          <w:sz w:val="32"/>
          <w:lang w:val="en-US" w:eastAsia="zh-CN"/>
          <w:szCs w:val="32"/>
          <w:kern w:val="36"/>
          <w:bCs/>
          <w:rFonts w:ascii="仿宋_GB2312" w:hAnsi="Times New Roman" w:eastAsia="仿宋_GB2312" w:hint="eastAsia"/>
        </w:rPr>
        <w:t xml:space="preserve">条措施，具体如下：</w:t>
      </w:r>
      <w:r>
        <w:rPr>
          <w:color w:val="000000"/>
          <w:sz w:val="32"/>
          <w:lang w:val="en-US" w:eastAsia="zh-CN"/>
          <w:szCs w:val="32"/>
          <w:kern w:val="36"/>
          <w:bCs/>
          <w:rFonts w:ascii="仿宋_GB2312" w:hAnsi="Times New Roman" w:eastAsia="仿宋_GB2312" w:hint="eastAsia"/>
        </w:rPr>
      </w:r>
    </w:p>
    <w:p>
      <w:pPr>
        <w:pStyle w:val="Normal"/>
        <w:keepNext w:val="0"/>
        <w:keepLines w:val="0"/>
        <w:pageBreakBefore w:val="0"/>
        <w:wordWrap w:val="1"/>
        <w:overflowPunct w:val="1"/>
        <w:topLinePunct w:val="0"/>
        <w:kinsoku w:val="1"/>
        <w:autoSpaceDE w:val="1"/>
        <w:autoSpaceDN w:val="1"/>
        <w:bidi w:val="0"/>
        <w:snapToGrid w:val="1"/>
        <w:widowControl/>
        <w:spacing w:afterAutospacing="0" w:beforeAutospacing="0" w:line="600" w:lineRule="exact"/>
        <w:ind w:firstLine="640" w:firstLineChars="200"/>
        <w:rPr>
          <w:u w:val="none"/>
          <w:color w:val="000000"/>
          <w:sz w:val="32"/>
          <w:lang w:eastAsia="zh-CN"/>
          <w:szCs w:val="32"/>
          <w:rFonts w:ascii="黑体" w:hAnsi="黑体" w:eastAsia="黑体"/>
        </w:rPr>
      </w:pPr>
      <w:r>
        <w:rPr>
          <w:u w:val="none"/>
          <w:color w:val="000000"/>
          <w:sz w:val="32"/>
          <w:lang w:eastAsia="zh-CN"/>
          <w:szCs w:val="32"/>
          <w:rFonts w:ascii="黑体" w:hAnsi="黑体" w:eastAsia="黑体"/>
        </w:rPr>
        <w:t xml:space="preserve">（一）促进</w:t>
      </w:r>
      <w:r>
        <w:rPr>
          <w:u w:val="none"/>
          <w:color w:val="000000"/>
          <w:sz w:val="32"/>
          <w:lang w:val="en-US" w:eastAsia="zh-CN"/>
          <w:szCs w:val="32"/>
          <w:rFonts w:ascii="黑体" w:hAnsi="黑体" w:eastAsia="黑体"/>
        </w:rPr>
        <w:t xml:space="preserve">连续生产。</w:t>
      </w:r>
      <w:r>
        <w:rPr>
          <w:color w:val="000000"/>
          <w:sz w:val="32"/>
          <w:lang w:val="en-US" w:eastAsia="zh-CN"/>
          <w:szCs w:val="32"/>
          <w:kern w:val="36"/>
          <w:bCs/>
          <w:rFonts w:ascii="仿宋_GB2312" w:hAnsi="Times New Roman" w:eastAsia="仿宋_GB2312"/>
        </w:rPr>
        <w:t xml:space="preserve">对符合国家产业政策，春节假期期间（202</w:t>
      </w:r>
      <w:r>
        <w:rPr>
          <w:color w:val="000000"/>
          <w:sz w:val="32"/>
          <w:lang w:eastAsia="zh-CN"/>
          <w:szCs w:val="32"/>
          <w:kern w:val="36"/>
          <w:bCs/>
          <w:rFonts w:ascii="仿宋_GB2312" w:hAnsi="Times New Roman" w:eastAsia="仿宋_GB2312"/>
        </w:rPr>
        <w:t xml:space="preserve">4</w:t>
      </w:r>
      <w:r>
        <w:rPr>
          <w:color w:val="000000"/>
          <w:sz w:val="32"/>
          <w:lang w:val="en-US" w:eastAsia="zh-CN"/>
          <w:szCs w:val="32"/>
          <w:kern w:val="36"/>
          <w:bCs/>
          <w:rFonts w:ascii="仿宋_GB2312" w:hAnsi="Times New Roman" w:eastAsia="仿宋_GB2312"/>
        </w:rPr>
        <w:t xml:space="preserve">年</w:t>
      </w:r>
      <w:r>
        <w:rPr>
          <w:color w:val="000000"/>
          <w:sz w:val="32"/>
          <w:lang w:eastAsia="zh-CN"/>
          <w:szCs w:val="32"/>
          <w:kern w:val="36"/>
          <w:bCs/>
          <w:rFonts w:ascii="仿宋_GB2312" w:hAnsi="Times New Roman" w:eastAsia="仿宋_GB2312"/>
        </w:rPr>
        <w:t xml:space="preserve">2</w:t>
      </w:r>
      <w:r>
        <w:rPr>
          <w:color w:val="000000"/>
          <w:sz w:val="32"/>
          <w:lang w:val="en-US" w:eastAsia="zh-CN"/>
          <w:szCs w:val="32"/>
          <w:kern w:val="36"/>
          <w:bCs/>
          <w:rFonts w:ascii="仿宋_GB2312" w:hAnsi="Times New Roman" w:eastAsia="仿宋_GB2312"/>
        </w:rPr>
        <w:t xml:space="preserve">月</w:t>
      </w:r>
      <w:r>
        <w:rPr>
          <w:color w:val="000000"/>
          <w:sz w:val="32"/>
          <w:lang w:eastAsia="zh-CN"/>
          <w:szCs w:val="32"/>
          <w:kern w:val="36"/>
          <w:bCs/>
          <w:rFonts w:ascii="仿宋_GB2312" w:hAnsi="Times New Roman" w:eastAsia="仿宋_GB2312"/>
        </w:rPr>
        <w:t xml:space="preserve">10</w:t>
      </w:r>
      <w:r>
        <w:rPr>
          <w:color w:val="000000"/>
          <w:sz w:val="32"/>
          <w:lang w:val="en-US" w:eastAsia="zh-CN"/>
          <w:szCs w:val="32"/>
          <w:kern w:val="36"/>
          <w:bCs/>
          <w:rFonts w:ascii="仿宋_GB2312" w:hAnsi="Times New Roman" w:eastAsia="仿宋_GB2312"/>
        </w:rPr>
        <w:t xml:space="preserve">日至</w:t>
      </w:r>
      <w:r>
        <w:rPr>
          <w:color w:val="000000"/>
          <w:sz w:val="32"/>
          <w:lang w:eastAsia="zh-CN"/>
          <w:szCs w:val="32"/>
          <w:kern w:val="36"/>
          <w:bCs/>
          <w:rFonts w:ascii="仿宋_GB2312" w:hAnsi="Times New Roman" w:eastAsia="仿宋_GB2312"/>
        </w:rPr>
        <w:t xml:space="preserve">2</w:t>
      </w:r>
      <w:r>
        <w:rPr>
          <w:color w:val="000000"/>
          <w:sz w:val="32"/>
          <w:lang w:val="en-US" w:eastAsia="zh-CN"/>
          <w:szCs w:val="32"/>
          <w:kern w:val="36"/>
          <w:bCs/>
          <w:rFonts w:ascii="仿宋_GB2312" w:hAnsi="Times New Roman" w:eastAsia="仿宋_GB2312"/>
        </w:rPr>
        <w:t xml:space="preserve">月</w:t>
      </w:r>
      <w:r>
        <w:rPr>
          <w:color w:val="000000"/>
          <w:sz w:val="32"/>
          <w:lang w:eastAsia="zh-CN"/>
          <w:szCs w:val="32"/>
          <w:kern w:val="36"/>
          <w:bCs/>
          <w:rFonts w:ascii="仿宋_GB2312" w:hAnsi="Times New Roman" w:eastAsia="仿宋_GB2312"/>
        </w:rPr>
        <w:t xml:space="preserve">1</w:t>
      </w:r>
      <w:r>
        <w:rPr>
          <w:color w:val="000000"/>
          <w:sz w:val="32"/>
          <w:lang w:val="en-US" w:eastAsia="zh-CN"/>
          <w:szCs w:val="32"/>
          <w:kern w:val="36"/>
          <w:bCs/>
          <w:rFonts w:ascii="仿宋_GB2312" w:hAnsi="Times New Roman" w:eastAsia="仿宋_GB2312"/>
        </w:rPr>
        <w:t xml:space="preserve">7日）日均用电量超过202</w:t>
      </w:r>
      <w:r>
        <w:rPr>
          <w:color w:val="000000"/>
          <w:sz w:val="32"/>
          <w:lang w:eastAsia="zh-CN"/>
          <w:szCs w:val="32"/>
          <w:kern w:val="36"/>
          <w:bCs/>
          <w:rFonts w:ascii="仿宋_GB2312" w:hAnsi="Times New Roman" w:eastAsia="仿宋_GB2312"/>
        </w:rPr>
        <w:t xml:space="preserve">3</w:t>
      </w:r>
      <w:r>
        <w:rPr>
          <w:color w:val="000000"/>
          <w:sz w:val="32"/>
          <w:lang w:val="en-US" w:eastAsia="zh-CN"/>
          <w:szCs w:val="32"/>
          <w:kern w:val="36"/>
          <w:bCs/>
          <w:rFonts w:ascii="仿宋_GB2312" w:hAnsi="Times New Roman" w:eastAsia="仿宋_GB2312"/>
        </w:rPr>
        <w:t xml:space="preserve">年12月日均用电量的70%（含）的规模以上制造业企业，由市级财政给予每家5</w:t>
      </w:r>
      <w:r>
        <w:rPr>
          <w:color w:val="000000"/>
          <w:sz w:val="32"/>
          <w:lang w:val="en-US" w:eastAsia="zh-CN"/>
          <w:szCs w:val="32"/>
          <w:kern w:val="36"/>
          <w:bCs/>
          <w:rFonts w:ascii="仿宋_GB2312" w:hAnsi="Times New Roman" w:eastAsia="仿宋_GB2312" w:hint="eastAsia"/>
        </w:rPr>
        <w:t xml:space="preserve">万元</w:t>
      </w:r>
      <w:r>
        <w:rPr>
          <w:color w:val="000000"/>
          <w:sz w:val="32"/>
          <w:lang w:val="en-US" w:eastAsia="zh-CN"/>
          <w:szCs w:val="32"/>
          <w:kern w:val="36"/>
          <w:bCs/>
          <w:rFonts w:ascii="仿宋_GB2312" w:hAnsi="Times New Roman" w:eastAsia="仿宋_GB2312"/>
        </w:rPr>
        <w:t xml:space="preserve">一次性用电用气补助</w:t>
      </w:r>
      <w:r>
        <w:rPr>
          <w:color w:val="000000"/>
          <w:sz w:val="32"/>
          <w:lang w:val="en-US" w:eastAsia="zh-CN"/>
          <w:szCs w:val="32"/>
          <w:kern w:val="36"/>
          <w:bCs/>
          <w:rFonts w:ascii="仿宋_GB2312" w:hAnsi="Times New Roman" w:eastAsia="仿宋_GB2312" w:hint="eastAsia"/>
        </w:rPr>
        <w:t xml:space="preserve">。</w:t>
      </w:r>
      <w:r>
        <w:rPr>
          <w:color w:val="000000"/>
          <w:sz w:val="32"/>
          <w:lang w:val="en-US" w:eastAsia="zh-CN"/>
          <w:szCs w:val="32"/>
          <w:kern w:val="36"/>
          <w:bCs/>
          <w:rFonts w:ascii="仿宋_GB2312" w:hAnsi="Times New Roman" w:eastAsia="仿宋_GB2312" w:hint="eastAsia"/>
        </w:rPr>
      </w:r>
    </w:p>
    <w:p>
      <w:pPr>
        <w:pStyle w:val="Normal"/>
        <w:keepNext w:val="0"/>
        <w:keepLines w:val="0"/>
        <w:pageBreakBefore w:val="0"/>
        <w:wordWrap w:val="1"/>
        <w:overflowPunct w:val="1"/>
        <w:topLinePunct w:val="0"/>
        <w:kinsoku w:val="1"/>
        <w:autoSpaceDE w:val="1"/>
        <w:autoSpaceDN w:val="1"/>
        <w:bidi w:val="0"/>
        <w:snapToGrid w:val="1"/>
        <w:widowControl/>
        <w:spacing w:afterAutospacing="0" w:beforeAutospacing="0" w:line="600" w:lineRule="exact"/>
        <w:ind w:firstLine="640" w:firstLineChars="200"/>
        <w:rPr>
          <w:u w:val="none"/>
          <w:color w:val="000000"/>
          <w:sz w:val="32"/>
          <w:lang w:eastAsia="zh-CN"/>
          <w:szCs w:val="32"/>
          <w:rFonts w:ascii="黑体" w:hAnsi="黑体" w:eastAsia="黑体"/>
        </w:rPr>
      </w:pPr>
      <w:r>
        <w:rPr>
          <w:u w:val="none"/>
          <w:color w:val="000000"/>
          <w:sz w:val="32"/>
          <w:lang w:eastAsia="zh-CN"/>
          <w:szCs w:val="32"/>
          <w:rFonts w:ascii="黑体" w:hAnsi="黑体" w:eastAsia="黑体"/>
        </w:rPr>
        <w:t xml:space="preserve">（二）</w:t>
      </w:r>
      <w:r>
        <w:rPr>
          <w:u w:val="none"/>
          <w:color w:val="000000"/>
          <w:sz w:val="32"/>
          <w:lang w:eastAsia="zh-CN"/>
          <w:szCs w:val="32"/>
          <w:rFonts w:ascii="黑体" w:hAnsi="黑体" w:eastAsia="黑体" w:hint="eastAsia"/>
        </w:rPr>
        <w:t xml:space="preserve">鼓励</w:t>
      </w:r>
      <w:r>
        <w:rPr>
          <w:b w:val="0"/>
          <w:u w:val="none"/>
          <w:color w:val="000000"/>
          <w:sz w:val="32"/>
          <w:lang w:val="zh-CN" w:eastAsia="zh-CN"/>
          <w:szCs w:val="32"/>
          <w:kern w:val="0"/>
          <w:bCs/>
          <w:rFonts w:ascii="黑体" w:hAnsi="黑体" w:eastAsia="黑体" w:hint="eastAsia"/>
        </w:rPr>
        <w:t xml:space="preserve">增产增效</w:t>
      </w:r>
      <w:r>
        <w:rPr>
          <w:u w:val="none"/>
          <w:color w:val="000000"/>
          <w:sz w:val="32"/>
          <w:lang w:eastAsia="zh-CN"/>
          <w:szCs w:val="32"/>
          <w:rFonts w:ascii="黑体" w:hAnsi="黑体" w:eastAsia="黑体" w:hint="eastAsia"/>
        </w:rPr>
        <w:t xml:space="preserve">。</w:t>
      </w:r>
      <w:r>
        <w:rPr>
          <w:u w:val="none"/>
          <w:color w:val="000000"/>
          <w:sz w:val="32"/>
          <w:lang w:val="en-US" w:eastAsia="zh-CN"/>
          <w:szCs w:val="32"/>
          <w:kern w:val="36"/>
          <w:bCs/>
          <w:rFonts w:ascii="仿宋_GB2312" w:hAnsi="Times New Roman" w:eastAsia="仿宋_GB2312" w:hint="eastAsia"/>
        </w:rPr>
        <w:t xml:space="preserve">对符合国家产业政策、202</w:t>
      </w:r>
      <w:r>
        <w:rPr>
          <w:u w:val="none"/>
          <w:color w:val="000000"/>
          <w:sz w:val="32"/>
          <w:lang w:eastAsia="zh-CN"/>
          <w:szCs w:val="32"/>
          <w:kern w:val="36"/>
          <w:bCs/>
          <w:rFonts w:ascii="仿宋_GB2312" w:hAnsi="Times New Roman" w:eastAsia="仿宋_GB2312"/>
        </w:rPr>
        <w:t xml:space="preserve">4</w:t>
      </w:r>
      <w:r>
        <w:rPr>
          <w:u w:val="none"/>
          <w:color w:val="000000"/>
          <w:sz w:val="32"/>
          <w:lang w:val="en-US" w:eastAsia="zh-CN"/>
          <w:szCs w:val="32"/>
          <w:kern w:val="36"/>
          <w:bCs/>
          <w:rFonts w:ascii="仿宋_GB2312" w:hAnsi="Times New Roman" w:eastAsia="仿宋_GB2312" w:hint="eastAsia"/>
        </w:rPr>
        <w:t xml:space="preserve">年一季度工业总产值</w:t>
      </w:r>
      <w:r>
        <w:rPr>
          <w:u w:val="none"/>
          <w:color w:val="000000"/>
          <w:sz w:val="32"/>
          <w:lang w:eastAsia="zh-CN"/>
          <w:szCs w:val="32"/>
          <w:kern w:val="36"/>
          <w:bCs/>
          <w:rFonts w:ascii="仿宋_GB2312" w:hAnsi="Times New Roman" w:eastAsia="仿宋_GB2312"/>
        </w:rPr>
        <w:t xml:space="preserve">1</w:t>
      </w:r>
      <w:r>
        <w:rPr>
          <w:u w:val="none"/>
          <w:color w:val="000000"/>
          <w:sz w:val="32"/>
          <w:lang w:val="en-US" w:eastAsia="zh-CN"/>
          <w:szCs w:val="32"/>
          <w:kern w:val="36"/>
          <w:bCs/>
          <w:rFonts w:ascii="仿宋_GB2312" w:hAnsi="Times New Roman" w:eastAsia="仿宋_GB2312" w:hint="eastAsia"/>
        </w:rPr>
        <w:t xml:space="preserve">000（含）-</w:t>
      </w:r>
      <w:r>
        <w:rPr>
          <w:u w:val="none"/>
          <w:color w:val="000000"/>
          <w:sz w:val="32"/>
          <w:lang w:eastAsia="zh-CN"/>
          <w:szCs w:val="32"/>
          <w:kern w:val="36"/>
          <w:bCs/>
          <w:rFonts w:ascii="仿宋_GB2312" w:hAnsi="Times New Roman" w:eastAsia="仿宋_GB2312"/>
        </w:rPr>
        <w:t xml:space="preserve">10</w:t>
      </w:r>
      <w:r>
        <w:rPr>
          <w:u w:val="none"/>
          <w:color w:val="000000"/>
          <w:sz w:val="32"/>
          <w:lang w:val="en-US" w:eastAsia="zh-CN"/>
          <w:szCs w:val="32"/>
          <w:kern w:val="36"/>
          <w:bCs/>
          <w:rFonts w:ascii="仿宋_GB2312" w:hAnsi="Times New Roman" w:eastAsia="仿宋_GB2312" w:hint="eastAsia"/>
        </w:rPr>
        <w:t xml:space="preserve">000万元</w:t>
      </w:r>
      <w:r>
        <w:rPr>
          <w:u w:val="none"/>
          <w:color w:val="000000"/>
          <w:sz w:val="32"/>
          <w:lang w:eastAsia="zh-CN"/>
          <w:szCs w:val="32"/>
          <w:kern w:val="36"/>
          <w:bCs/>
          <w:rFonts w:ascii="仿宋_GB2312" w:hAnsi="Times New Roman" w:eastAsia="仿宋_GB2312"/>
        </w:rPr>
        <w:t xml:space="preserve">（含）</w:t>
      </w:r>
      <w:r>
        <w:rPr>
          <w:u w:val="none"/>
          <w:color w:val="000000"/>
          <w:sz w:val="32"/>
          <w:lang w:val="en-US" w:eastAsia="zh-CN"/>
          <w:szCs w:val="32"/>
          <w:kern w:val="36"/>
          <w:bCs/>
          <w:rFonts w:ascii="仿宋_GB2312" w:hAnsi="Times New Roman" w:eastAsia="仿宋_GB2312" w:hint="eastAsia"/>
        </w:rPr>
        <w:t xml:space="preserve">且现价同比增长</w:t>
      </w:r>
      <w:r>
        <w:rPr>
          <w:u w:val="none"/>
          <w:color w:val="000000"/>
          <w:sz w:val="32"/>
          <w:lang w:eastAsia="zh-CN"/>
          <w:szCs w:val="32"/>
          <w:kern w:val="36"/>
          <w:bCs/>
          <w:rFonts w:ascii="仿宋_GB2312" w:hAnsi="Times New Roman" w:eastAsia="仿宋_GB2312"/>
        </w:rPr>
        <w:t xml:space="preserve">8</w:t>
      </w:r>
      <w:r>
        <w:rPr>
          <w:u w:val="none"/>
          <w:color w:val="000000"/>
          <w:sz w:val="32"/>
          <w:lang w:val="en-US" w:eastAsia="zh-CN"/>
          <w:szCs w:val="32"/>
          <w:kern w:val="36"/>
          <w:bCs/>
          <w:rFonts w:ascii="仿宋_GB2312" w:hAnsi="Times New Roman" w:eastAsia="仿宋_GB2312" w:hint="eastAsia"/>
        </w:rPr>
        <w:t xml:space="preserve">%以上的规模以上制造业企业，按企业一季度工业总产值同比增量的1‰给予奖励，其中，符合奖励条件且纳入202</w:t>
      </w:r>
      <w:r>
        <w:rPr>
          <w:u w:val="none"/>
          <w:color w:val="000000"/>
          <w:sz w:val="32"/>
          <w:lang w:eastAsia="zh-CN"/>
          <w:szCs w:val="32"/>
          <w:kern w:val="36"/>
          <w:bCs/>
          <w:rFonts w:ascii="仿宋_GB2312" w:hAnsi="Times New Roman" w:eastAsia="仿宋_GB2312"/>
        </w:rPr>
        <w:t xml:space="preserve">3</w:t>
      </w:r>
      <w:r>
        <w:rPr>
          <w:u w:val="none"/>
          <w:color w:val="000000"/>
          <w:sz w:val="32"/>
          <w:lang w:val="en-US" w:eastAsia="zh-CN"/>
          <w:szCs w:val="32"/>
          <w:kern w:val="36"/>
          <w:bCs/>
          <w:rFonts w:ascii="仿宋_GB2312" w:hAnsi="Times New Roman" w:eastAsia="仿宋_GB2312" w:hint="eastAsia"/>
        </w:rPr>
        <w:t xml:space="preserve">年省工业战略性新兴产业年报库的企业按企业一季度工业总产值同比增量的1.2‰给予奖励。单家企业奖励最高不超过</w:t>
      </w:r>
      <w:r>
        <w:rPr>
          <w:u w:val="none"/>
          <w:color w:val="000000"/>
          <w:sz w:val="32"/>
          <w:lang w:eastAsia="zh-CN"/>
          <w:szCs w:val="32"/>
          <w:kern w:val="36"/>
          <w:bCs/>
          <w:rFonts w:ascii="仿宋_GB2312" w:hAnsi="Times New Roman" w:eastAsia="仿宋_GB2312"/>
        </w:rPr>
        <w:t xml:space="preserve">12</w:t>
      </w:r>
      <w:r>
        <w:rPr>
          <w:u w:val="none"/>
          <w:color w:val="000000"/>
          <w:sz w:val="32"/>
          <w:lang w:val="en-US" w:eastAsia="zh-CN"/>
          <w:szCs w:val="32"/>
          <w:kern w:val="36"/>
          <w:bCs/>
          <w:rFonts w:ascii="仿宋_GB2312" w:hAnsi="Times New Roman" w:eastAsia="仿宋_GB2312" w:hint="eastAsia"/>
        </w:rPr>
        <w:t xml:space="preserve">万元</w:t>
      </w:r>
      <w:r>
        <w:rPr>
          <w:u w:val="none"/>
          <w:color w:val="000000"/>
          <w:sz w:val="32"/>
          <w:lang w:eastAsia="zh-CN"/>
          <w:szCs w:val="32"/>
          <w:kern w:val="36"/>
          <w:bCs/>
          <w:rFonts w:ascii="仿宋_GB2312" w:hAnsi="Times New Roman" w:eastAsia="仿宋_GB2312"/>
        </w:rPr>
        <w:t xml:space="preserve">，与省级一季度鼓励企业增产增效奖励可叠加享受</w:t>
      </w:r>
      <w:r>
        <w:rPr>
          <w:u w:val="none"/>
          <w:color w:val="000000"/>
          <w:sz w:val="32"/>
          <w:lang w:val="en-US" w:eastAsia="zh-CN"/>
          <w:szCs w:val="32"/>
          <w:kern w:val="36"/>
          <w:bCs/>
          <w:rFonts w:ascii="仿宋_GB2312" w:hAnsi="Times New Roman" w:eastAsia="仿宋_GB2312" w:hint="eastAsia"/>
        </w:rPr>
        <w:t xml:space="preserve">。</w:t>
      </w:r>
      <w:r>
        <w:rPr>
          <w:u w:val="none"/>
          <w:color w:val="000000"/>
          <w:sz w:val="32"/>
          <w:lang w:eastAsia="zh-CN"/>
          <w:szCs w:val="32"/>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widowControl w:val="off"/>
        <w:spacing w:afterAutospacing="0" w:beforeAutospacing="0" w:line="600" w:lineRule="exact"/>
        <w:ind w:firstLine="640" w:firstLineChars="200"/>
        <w:rPr>
          <w:u w:val="none"/>
          <w:color w:val="000000"/>
          <w:sz w:val="32"/>
          <w:lang w:eastAsia="zh-CN"/>
          <w:szCs w:val="32"/>
          <w:rFonts w:ascii="黑体" w:hAnsi="黑体" w:eastAsia="黑体"/>
        </w:rPr>
      </w:pPr>
      <w:r>
        <w:rPr>
          <w:u w:val="none"/>
          <w:color w:val="000000"/>
          <w:sz w:val="32"/>
          <w:lang w:eastAsia="zh-CN"/>
          <w:szCs w:val="32"/>
          <w:rFonts w:ascii="黑体" w:hAnsi="黑体" w:eastAsia="黑体"/>
        </w:rPr>
        <w:t xml:space="preserve">（三）</w:t>
      </w:r>
      <w:r>
        <w:rPr>
          <w:u w:val="none"/>
          <w:color w:val="000000"/>
          <w:sz w:val="32"/>
          <w:lang w:eastAsia="zh-CN"/>
          <w:szCs w:val="32"/>
          <w:rFonts w:ascii="黑体" w:hAnsi="黑体" w:eastAsia="黑体" w:hint="eastAsia"/>
        </w:rPr>
        <w:t xml:space="preserve">支持</w:t>
      </w:r>
      <w:r>
        <w:rPr>
          <w:u w:val="none"/>
          <w:color w:val="000000"/>
          <w:sz w:val="32"/>
          <w:szCs w:val="32"/>
          <w:rFonts w:ascii="黑体" w:hAnsi="黑体" w:eastAsia="黑体" w:hint="eastAsia"/>
        </w:rPr>
        <w:t xml:space="preserve">纳统升级。</w:t>
      </w:r>
      <w:r>
        <w:rPr>
          <w:b w:val="0"/>
          <w:u w:val="none"/>
          <w:color w:val="000000"/>
          <w:sz w:val="32"/>
          <w:lang w:val="en-US" w:eastAsia="zh-CN"/>
          <w:szCs w:val="32"/>
          <w:bCs w:val="0"/>
          <w:rFonts w:ascii="仿宋_GB2312" w:hAnsi="仿宋_GB2312" w:eastAsia="仿宋_GB2312" w:hint="eastAsia"/>
        </w:rPr>
        <w:t xml:space="preserve">对纳入省工业企业供需对接平台“小升规”培育库的2024年新投产纳统的规模以上工业企业、规下转规上工业企业，</w:t>
      </w:r>
      <w:r>
        <w:rPr>
          <w:b w:val="0"/>
          <w:u w:val="none"/>
          <w:color w:val="000000"/>
          <w:sz w:val="32"/>
          <w:lang w:eastAsia="zh-CN"/>
          <w:szCs w:val="32"/>
          <w:bCs w:val="0"/>
          <w:rFonts w:ascii="仿宋_GB2312" w:hAnsi="仿宋_GB2312" w:eastAsia="仿宋_GB2312"/>
        </w:rPr>
        <w:t xml:space="preserve">市</w:t>
      </w:r>
      <w:r>
        <w:rPr>
          <w:b w:val="0"/>
          <w:u w:val="none"/>
          <w:color w:val="000000"/>
          <w:sz w:val="32"/>
          <w:lang w:val="en-US" w:eastAsia="zh-CN"/>
          <w:szCs w:val="32"/>
          <w:bCs w:val="0"/>
          <w:rFonts w:ascii="仿宋_GB2312" w:hAnsi="仿宋_GB2312" w:eastAsia="仿宋_GB2312" w:hint="eastAsia"/>
        </w:rPr>
        <w:t xml:space="preserve">级财政给予每家5万元一次性奖励</w:t>
      </w:r>
      <w:r>
        <w:rPr>
          <w:b w:val="0"/>
          <w:u w:val="none"/>
          <w:color w:val="000000"/>
          <w:sz w:val="32"/>
          <w:lang w:val="en-US" w:eastAsia="zh-CN"/>
          <w:szCs w:val="32"/>
          <w:bCs w:val="0"/>
          <w:rFonts w:ascii="仿宋_GB2312" w:hAnsi="仿宋_GB2312" w:eastAsia="仿宋_GB2312"/>
        </w:rPr>
        <w:t xml:space="preserve">，与省级入规奖励可叠加享受</w:t>
      </w:r>
      <w:r>
        <w:rPr>
          <w:b w:val="0"/>
          <w:u w:val="none"/>
          <w:color w:val="000000"/>
          <w:sz w:val="32"/>
          <w:lang w:val="en-US" w:eastAsia="zh-CN"/>
          <w:szCs w:val="32"/>
          <w:bCs w:val="0"/>
          <w:rFonts w:ascii="仿宋_GB2312" w:hAnsi="仿宋_GB2312" w:eastAsia="仿宋_GB2312" w:hint="eastAsia"/>
        </w:rPr>
        <w:t xml:space="preserve">。</w:t>
      </w:r>
      <w:r>
        <w:rPr>
          <w:b w:val="0"/>
          <w:u w:val="none"/>
          <w:color w:val="000000"/>
          <w:sz w:val="32"/>
          <w:lang w:val="en-US" w:eastAsia="zh-CN"/>
          <w:szCs w:val="32"/>
          <w:bCs w:val="0"/>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widowControl w:val="off"/>
        <w:spacing w:afterAutospacing="0" w:beforeAutospacing="0" w:line="600" w:lineRule="exact"/>
        <w:ind w:firstLine="640" w:firstLineChars="200"/>
        <w:rPr>
          <w:u w:val="none"/>
          <w:color w:val="000000"/>
          <w:sz w:val="32"/>
          <w:lang w:eastAsia="zh-CN"/>
          <w:szCs w:val="32"/>
          <w:rFonts w:ascii="黑体" w:hAnsi="黑体" w:eastAsia="黑体"/>
        </w:rPr>
      </w:pPr>
      <w:r>
        <w:rPr>
          <w:u w:val="none"/>
          <w:color w:val="000000"/>
          <w:sz w:val="32"/>
          <w:lang w:eastAsia="zh-CN"/>
          <w:szCs w:val="32"/>
          <w:rFonts w:ascii="黑体" w:hAnsi="黑体" w:eastAsia="黑体"/>
        </w:rPr>
        <w:t xml:space="preserve">（四）</w:t>
      </w:r>
      <w:r>
        <w:rPr>
          <w:u w:val="none"/>
          <w:color w:val="000000"/>
          <w:sz w:val="32"/>
          <w:lang w:val="en-US" w:eastAsia="zh-CN"/>
          <w:szCs w:val="32"/>
          <w:rFonts w:ascii="黑体" w:hAnsi="黑体" w:eastAsia="黑体" w:hint="eastAsia"/>
        </w:rPr>
        <w:t xml:space="preserve">助力拓展市场。</w:t>
      </w:r>
      <w:r>
        <w:rPr>
          <w:b w:val="0"/>
          <w:u w:val="none"/>
          <w:color w:val="000000"/>
          <w:sz w:val="32"/>
          <w:lang w:val="en-US" w:eastAsia="zh-CN"/>
          <w:szCs w:val="32"/>
          <w:bCs w:val="0"/>
          <w:rFonts w:ascii="仿宋_GB2312" w:hAnsi="仿宋_GB2312" w:eastAsia="仿宋_GB2312" w:hint="eastAsia"/>
        </w:rPr>
        <w:t xml:space="preserve">鼓励各地充分利用省里工业产品促销活动</w:t>
      </w:r>
      <w:r>
        <w:rPr>
          <w:b w:val="0"/>
          <w:u w:val="none"/>
          <w:color w:val="000000"/>
          <w:sz w:val="32"/>
          <w:lang w:val="en-US" w:eastAsia="zh-CN"/>
          <w:szCs w:val="32"/>
          <w:bCs w:val="0"/>
          <w:rFonts w:ascii="仿宋_GB2312" w:hAnsi="仿宋_GB2312" w:eastAsia="仿宋_GB2312"/>
        </w:rPr>
        <w:t xml:space="preserve">、</w:t>
      </w:r>
      <w:r>
        <w:rPr>
          <w:b w:val="0"/>
          <w:u w:val="none"/>
          <w:color w:val="000000"/>
          <w:sz w:val="32"/>
          <w:lang w:val="en-US" w:eastAsia="zh-CN"/>
          <w:szCs w:val="32"/>
          <w:bCs w:val="0"/>
          <w:rFonts w:ascii="仿宋_GB2312" w:hAnsi="仿宋_GB2312" w:eastAsia="仿宋_GB2312" w:hint="eastAsia"/>
        </w:rPr>
        <w:t xml:space="preserve">供需对接活动补助政策，开展各具特色的产品推介、展览展销、互采互购等活动</w:t>
      </w:r>
      <w:r>
        <w:rPr>
          <w:b w:val="0"/>
          <w:u w:val="none"/>
          <w:color w:val="000000"/>
          <w:sz w:val="32"/>
          <w:lang w:val="en-US" w:eastAsia="zh-CN"/>
          <w:szCs w:val="32"/>
          <w:bCs w:val="0"/>
          <w:rFonts w:ascii="仿宋_GB2312" w:hAnsi="仿宋_GB2312" w:eastAsia="仿宋_GB2312"/>
        </w:rPr>
        <w:t xml:space="preserve">；</w:t>
      </w:r>
      <w:r>
        <w:rPr>
          <w:b w:val="0"/>
          <w:u w:val="none"/>
          <w:color w:val="000000"/>
          <w:sz w:val="32"/>
          <w:lang w:val="en-US" w:eastAsia="zh-CN"/>
          <w:szCs w:val="32"/>
          <w:bCs w:val="0"/>
          <w:rFonts w:ascii="仿宋_GB2312" w:hAnsi="仿宋_GB2312" w:eastAsia="仿宋_GB2312" w:hint="eastAsia"/>
        </w:rPr>
        <w:t xml:space="preserve">对各地政府相关部门在一季度牵头举办的促消费启动仪式及围绕家居家电、“福品”等“全闽乐购”线下主题促销活动，按活动举办费用总额的50%予以补助，每场活动补助最高不超过15万元</w:t>
      </w:r>
      <w:r>
        <w:rPr>
          <w:b w:val="0"/>
          <w:u w:val="none"/>
          <w:color w:val="000000"/>
          <w:sz w:val="32"/>
          <w:lang w:eastAsia="zh-CN"/>
          <w:szCs w:val="32"/>
          <w:bCs w:val="0"/>
          <w:rFonts w:ascii="仿宋_GB2312" w:hAnsi="仿宋_GB2312" w:eastAsia="仿宋_GB2312"/>
        </w:rPr>
        <w:t xml:space="preserve">；</w:t>
      </w:r>
      <w:r>
        <w:rPr>
          <w:b w:val="0"/>
          <w:u w:val="none"/>
          <w:color w:val="000000"/>
          <w:sz w:val="32"/>
          <w:lang w:val="en-US" w:eastAsia="zh-CN"/>
          <w:szCs w:val="32"/>
          <w:bCs w:val="0"/>
          <w:rFonts w:ascii="仿宋_GB2312" w:hAnsi="仿宋_GB2312" w:eastAsia="仿宋_GB2312" w:hint="eastAsia"/>
        </w:rPr>
        <w:t xml:space="preserve">支持相关协会、企业等组织举办线下汽车展销活动，对符合要求的展销活动给予主办方最高5万元的奖补。</w:t>
      </w:r>
      <w:r>
        <w:rPr>
          <w:b w:val="0"/>
          <w:u w:val="none"/>
          <w:color w:val="000000"/>
          <w:sz w:val="32"/>
          <w:lang w:val="en-US" w:eastAsia="zh-CN"/>
          <w:szCs w:val="32"/>
          <w:bCs w:val="0"/>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widowControl w:val="off"/>
        <w:spacing w:afterAutospacing="0" w:beforeAutospacing="0" w:line="600" w:lineRule="exact"/>
        <w:ind w:firstLine="640" w:firstLineChars="200"/>
        <w:rPr>
          <w:u w:val="none"/>
          <w:color w:val="000000"/>
          <w:sz w:val="32"/>
          <w:lang w:eastAsia="zh-CN"/>
          <w:szCs w:val="32"/>
          <w:rFonts w:ascii="黑体" w:hAnsi="黑体" w:eastAsia="黑体"/>
        </w:rPr>
      </w:pPr>
      <w:r>
        <w:rPr>
          <w:u w:val="none"/>
          <w:color w:val="000000"/>
          <w:sz w:val="32"/>
          <w:lang w:eastAsia="zh-CN"/>
          <w:szCs w:val="32"/>
          <w:rFonts w:ascii="黑体" w:hAnsi="黑体" w:eastAsia="黑体"/>
        </w:rPr>
        <w:t xml:space="preserve">（五）</w:t>
      </w:r>
      <w:r>
        <w:rPr>
          <w:u w:val="none"/>
          <w:color w:val="000000"/>
          <w:sz w:val="32"/>
          <w:szCs w:val="32"/>
          <w:rFonts w:ascii="黑体" w:hAnsi="黑体" w:eastAsia="黑体" w:hint="eastAsia"/>
        </w:rPr>
        <w:t xml:space="preserve">保障用工稳岗</w:t>
      </w:r>
      <w:r>
        <w:rPr>
          <w:u w:val="none"/>
          <w:color w:val="000000"/>
          <w:sz w:val="32"/>
          <w:lang w:eastAsia="zh-CN"/>
          <w:szCs w:val="32"/>
          <w:rFonts w:ascii="黑体" w:hAnsi="黑体" w:eastAsia="黑体" w:hint="eastAsia"/>
        </w:rPr>
        <w:t xml:space="preserve">。</w:t>
      </w:r>
      <w:r>
        <w:rPr>
          <w:sz w:val="32"/>
          <w:lang w:eastAsia="zh-CN"/>
          <w:szCs w:val="32"/>
          <w:rFonts w:ascii="仿宋_GB2312" w:hAnsi="仿宋_GB2312" w:eastAsia="仿宋_GB2312" w:hint="eastAsia"/>
        </w:rPr>
        <w:t xml:space="preserve">对经当地有关经济部门确认，采取措施稳定职工队伍的规上工业企业，2024年春节当月保持连续生产的（2024年2月份用电量不低于2024年1月的70%，含70%），按企业2024年2月参加失业保险职工人数每人500元的标准给予企业一次性稳就业奖补，单家企业最高不超过50万元。对企业在职老员工为企业从宁德辖区以外引进新员工，实现首次来宁就业，稳定就业3个月以上的（以参加失业保险或养老保险时间为依据），按每人500元的标准给予老员工一次性用工服务奖补。设立重点项目、重点企业、重大工程就业服务专员，一对一开展对接服务，及时帮助解决用工问题。</w:t>
      </w:r>
      <w:r>
        <w:rPr>
          <w:u w:val="none"/>
          <w:color w:val="000000"/>
          <w:sz w:val="32"/>
          <w:lang w:eastAsia="zh-CN"/>
          <w:szCs w:val="32"/>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jc w:val="both"/>
        <w:widowControl/>
        <w:suppressLineNumbers w:val="off"/>
        <w:spacing w:afterAutospacing="0" w:beforeAutospacing="0" w:line="600" w:lineRule="exact"/>
        <w:ind w:firstLine="640" w:firstLineChars="200"/>
        <w:rPr>
          <w:u w:val="none"/>
          <w:color w:val="000000"/>
          <w:sz w:val="32"/>
          <w:lang w:eastAsia="zh-CN"/>
          <w:szCs w:val="32"/>
          <w:rFonts w:ascii="黑体" w:hAnsi="黑体" w:eastAsia="黑体"/>
        </w:rPr>
      </w:pPr>
      <w:r>
        <w:rPr>
          <w:u w:val="none"/>
          <w:color w:val="000000"/>
          <w:sz w:val="32"/>
          <w:lang w:eastAsia="zh-CN"/>
          <w:szCs w:val="32"/>
          <w:rFonts w:ascii="黑体" w:hAnsi="黑体" w:eastAsia="黑体"/>
        </w:rPr>
        <w:t xml:space="preserve">（六）</w:t>
      </w:r>
      <w:r>
        <w:rPr>
          <w:b w:val="0"/>
          <w:u w:val="none"/>
          <w:color w:val="000000"/>
          <w:sz w:val="32"/>
          <w:lang w:eastAsia="zh-CN"/>
          <w:szCs w:val="32"/>
          <w:bCs/>
          <w:rFonts w:ascii="CESI黑体-GB13000" w:hAnsi="CESI黑体-GB13000" w:eastAsia="CESI黑体-GB13000" w:hint="eastAsia"/>
        </w:rPr>
        <w:t xml:space="preserve">加</w:t>
      </w:r>
      <w:r>
        <w:rPr>
          <w:b w:val="0"/>
          <w:u w:val="none"/>
          <w:color w:val="000000"/>
          <w:sz w:val="32"/>
          <w:lang w:eastAsia="zh-CN"/>
          <w:szCs w:val="32"/>
          <w:bCs/>
          <w:rFonts w:ascii="CESI黑体-GB13000" w:hAnsi="CESI黑体-GB13000" w:eastAsia="CESI黑体-GB13000"/>
        </w:rPr>
        <w:t xml:space="preserve">快</w:t>
      </w:r>
      <w:r>
        <w:rPr>
          <w:u w:val="none"/>
          <w:color w:val="000000"/>
          <w:sz w:val="32"/>
          <w:szCs w:val="32"/>
          <w:rFonts w:ascii="黑体" w:hAnsi="黑体" w:eastAsia="黑体" w:hint="eastAsia"/>
        </w:rPr>
        <w:t xml:space="preserve">项目建设</w:t>
      </w:r>
      <w:r>
        <w:rPr>
          <w:b w:val="1"/>
          <w:u w:val="none"/>
          <w:color w:val="000000"/>
          <w:sz w:val="32"/>
          <w:szCs w:val="32"/>
          <w:rFonts w:ascii="楷体_GB2312" w:eastAsia="楷体_GB2312" w:hint="eastAsia"/>
        </w:rPr>
        <w:t xml:space="preserve">。</w:t>
      </w:r>
      <w:r>
        <w:rPr>
          <w:u w:val="none"/>
          <w:color w:val="000000"/>
          <w:sz w:val="32"/>
          <w:szCs w:val="32"/>
          <w:rFonts w:ascii="仿宋_GB2312" w:hAnsi="仿宋_GB2312" w:eastAsia="仿宋_GB2312" w:hint="eastAsia"/>
        </w:rPr>
        <w:t xml:space="preserve">各地要积极调度</w:t>
      </w:r>
      <w:r>
        <w:rPr>
          <w:u w:val="none"/>
          <w:color w:val="000000"/>
          <w:sz w:val="32"/>
          <w:lang w:eastAsia="zh-CN"/>
          <w:szCs w:val="32"/>
          <w:rFonts w:ascii="仿宋_GB2312" w:hAnsi="仿宋_GB2312" w:eastAsia="仿宋_GB2312" w:hint="eastAsia"/>
        </w:rPr>
        <w:t xml:space="preserve">“两节”</w:t>
      </w:r>
      <w:r>
        <w:rPr>
          <w:u w:val="none"/>
          <w:color w:val="000000"/>
          <w:sz w:val="32"/>
          <w:szCs w:val="32"/>
          <w:rFonts w:ascii="仿宋_GB2312" w:hAnsi="仿宋_GB2312" w:eastAsia="仿宋_GB2312" w:hint="eastAsia"/>
        </w:rPr>
        <w:t xml:space="preserve">期间重点</w:t>
      </w:r>
      <w:r>
        <w:rPr>
          <w:u w:val="none"/>
          <w:color w:val="000000"/>
          <w:sz w:val="32"/>
          <w:lang w:eastAsia="zh-CN"/>
          <w:szCs w:val="32"/>
          <w:rFonts w:ascii="仿宋_GB2312" w:hAnsi="仿宋_GB2312" w:eastAsia="仿宋_GB2312" w:hint="eastAsia"/>
        </w:rPr>
        <w:t xml:space="preserve">工业</w:t>
      </w:r>
      <w:r>
        <w:rPr>
          <w:u w:val="none"/>
          <w:color w:val="000000"/>
          <w:sz w:val="32"/>
          <w:szCs w:val="32"/>
          <w:rFonts w:ascii="仿宋_GB2312" w:hAnsi="仿宋_GB2312" w:eastAsia="仿宋_GB2312" w:hint="eastAsia"/>
        </w:rPr>
        <w:t xml:space="preserve">项目建设，强化项目建设要素保障和协调服务，积极扩大有效投资</w:t>
      </w:r>
      <w:r>
        <w:rPr>
          <w:b w:val="0"/>
          <w:u w:val="none"/>
          <w:color w:val="000000"/>
          <w:sz w:val="32"/>
          <w:szCs w:val="32"/>
          <w:bCs w:val="0"/>
          <w:rFonts w:ascii="仿宋_GB2312" w:hAnsi="仿宋_GB2312" w:eastAsia="仿宋_GB2312" w:hint="eastAsia"/>
        </w:rPr>
        <w:t xml:space="preserve">。</w:t>
      </w:r>
      <w:r>
        <w:rPr>
          <w:b w:val="0"/>
          <w:u w:val="none"/>
          <w:color w:val="000000"/>
          <w:sz w:val="32"/>
          <w:szCs w:val="32"/>
          <w:bCs w:val="0"/>
          <w:rFonts w:ascii="仿宋_GB2312" w:hAnsi="仿宋_GB2312" w:eastAsia="仿宋_GB2312"/>
        </w:rPr>
        <w:t xml:space="preserve">对2024年一季度</w:t>
      </w:r>
      <w:r>
        <w:rPr>
          <w:b w:val="0"/>
          <w:u w:val="none"/>
          <w:color w:val="000000"/>
          <w:sz w:val="32"/>
          <w:szCs w:val="32"/>
          <w:bCs w:val="0"/>
          <w:rFonts w:ascii="仿宋_GB2312" w:hAnsi="仿宋_GB2312" w:eastAsia="仿宋_GB2312" w:hint="eastAsia"/>
        </w:rPr>
        <w:t xml:space="preserve">制造业投资和技改投资两项指标</w:t>
      </w:r>
      <w:r>
        <w:rPr>
          <w:b w:val="0"/>
          <w:u w:val="none"/>
          <w:color w:val="000000"/>
          <w:sz w:val="32"/>
          <w:szCs w:val="32"/>
          <w:bCs w:val="0"/>
          <w:rFonts w:ascii="仿宋_GB2312" w:hAnsi="仿宋_GB2312" w:eastAsia="仿宋_GB2312"/>
        </w:rPr>
        <w:t xml:space="preserve">综合</w:t>
      </w:r>
      <w:r>
        <w:rPr>
          <w:b w:val="0"/>
          <w:u w:val="none"/>
          <w:color w:val="000000"/>
          <w:sz w:val="32"/>
          <w:szCs w:val="32"/>
          <w:bCs w:val="0"/>
          <w:rFonts w:ascii="仿宋_GB2312" w:hAnsi="仿宋_GB2312" w:eastAsia="仿宋_GB2312" w:hint="eastAsia"/>
        </w:rPr>
        <w:t xml:space="preserve">考评结果</w:t>
      </w:r>
      <w:r>
        <w:rPr>
          <w:b w:val="0"/>
          <w:u w:val="none"/>
          <w:color w:val="000000"/>
          <w:sz w:val="32"/>
          <w:szCs w:val="32"/>
          <w:bCs w:val="0"/>
          <w:rFonts w:ascii="仿宋_GB2312" w:hAnsi="仿宋_GB2312" w:eastAsia="仿宋_GB2312"/>
        </w:rPr>
        <w:t xml:space="preserve">分别</w:t>
      </w:r>
      <w:r>
        <w:rPr>
          <w:b w:val="0"/>
          <w:u w:val="none"/>
          <w:color w:val="000000"/>
          <w:sz w:val="32"/>
          <w:szCs w:val="32"/>
          <w:bCs w:val="0"/>
          <w:rFonts w:ascii="仿宋_GB2312" w:hAnsi="仿宋_GB2312" w:eastAsia="仿宋_GB2312" w:hint="eastAsia"/>
        </w:rPr>
        <w:t xml:space="preserve">排名全市前三名的</w:t>
      </w:r>
      <w:r>
        <w:rPr>
          <w:b w:val="0"/>
          <w:u w:val="none"/>
          <w:color w:val="000000"/>
          <w:sz w:val="32"/>
          <w:szCs w:val="32"/>
          <w:bCs w:val="0"/>
          <w:rFonts w:ascii="仿宋_GB2312" w:hAnsi="仿宋_GB2312" w:eastAsia="仿宋_GB2312"/>
        </w:rPr>
        <w:t xml:space="preserve">县（市、区）各</w:t>
      </w:r>
      <w:r>
        <w:rPr>
          <w:b w:val="0"/>
          <w:u w:val="none"/>
          <w:color w:val="000000"/>
          <w:sz w:val="32"/>
          <w:szCs w:val="32"/>
          <w:bCs w:val="0"/>
          <w:rFonts w:ascii="仿宋_GB2312" w:hAnsi="仿宋_GB2312" w:eastAsia="仿宋_GB2312" w:hint="eastAsia"/>
        </w:rPr>
        <w:t xml:space="preserve">给予30万元、20万元、10万元</w:t>
      </w:r>
      <w:r>
        <w:rPr>
          <w:b w:val="0"/>
          <w:u w:val="none"/>
          <w:color w:val="000000"/>
          <w:sz w:val="32"/>
          <w:szCs w:val="32"/>
          <w:bCs w:val="0"/>
          <w:rFonts w:ascii="仿宋_GB2312" w:hAnsi="仿宋_GB2312" w:eastAsia="仿宋_GB2312"/>
        </w:rPr>
        <w:t xml:space="preserve">正向</w:t>
      </w:r>
      <w:r>
        <w:rPr>
          <w:b w:val="0"/>
          <w:u w:val="none"/>
          <w:color w:val="000000"/>
          <w:sz w:val="32"/>
          <w:szCs w:val="32"/>
          <w:bCs w:val="0"/>
          <w:rFonts w:ascii="仿宋_GB2312" w:hAnsi="仿宋_GB2312" w:eastAsia="仿宋_GB2312" w:hint="eastAsia"/>
        </w:rPr>
        <w:t xml:space="preserve">奖励。</w:t>
      </w:r>
      <w:r>
        <w:rPr>
          <w:b w:val="0"/>
          <w:u w:val="none"/>
          <w:color w:val="000000"/>
          <w:sz w:val="32"/>
          <w:szCs w:val="32"/>
          <w:bCs w:val="0"/>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suppressLineNumbers w:val="off"/>
        <w:spacing w:afterAutospacing="0" w:beforeAutospacing="0" w:line="600" w:lineRule="exact"/>
        <w:ind w:firstLine="640" w:firstLineChars="200"/>
        <w:rPr>
          <w:u w:val="none"/>
          <w:color w:val="000000"/>
          <w:sz w:val="32"/>
          <w:lang w:eastAsia="zh-CN"/>
          <w:szCs w:val="32"/>
          <w:rFonts w:ascii="黑体" w:hAnsi="黑体" w:eastAsia="黑体"/>
        </w:rPr>
      </w:pPr>
      <w:r>
        <w:rPr>
          <w:u w:val="none"/>
          <w:color w:val="000000"/>
          <w:sz w:val="32"/>
          <w:lang w:eastAsia="zh-CN"/>
          <w:szCs w:val="32"/>
          <w:rFonts w:ascii="黑体" w:hAnsi="黑体" w:eastAsia="黑体"/>
        </w:rPr>
        <w:t xml:space="preserve">（七）</w:t>
      </w:r>
      <w:r>
        <w:rPr>
          <w:b w:val="0"/>
          <w:u w:val="none"/>
          <w:color w:val="000000"/>
          <w:sz w:val="32"/>
          <w:lang w:eastAsia="zh-CN"/>
          <w:szCs w:val="32"/>
          <w:bCs/>
          <w:rFonts w:ascii="CESI黑体-GB13000" w:hAnsi="CESI黑体-GB13000" w:eastAsia="CESI黑体-GB13000"/>
        </w:rPr>
        <w:t xml:space="preserve">促进招商对接。</w:t>
      </w:r>
      <w:r>
        <w:rPr>
          <w:u w:val="none"/>
          <w:color w:val="000000"/>
          <w:sz w:val="32"/>
          <w:szCs w:val="32"/>
          <w:rFonts w:ascii="仿宋_GB2312" w:hAnsi="仿宋_GB2312" w:eastAsia="仿宋_GB2312"/>
        </w:rPr>
        <w:t xml:space="preserve">各级各部门</w:t>
      </w:r>
      <w:r>
        <w:rPr>
          <w:u w:val="none"/>
          <w:color w:val="000000"/>
          <w:sz w:val="32"/>
          <w:szCs w:val="32"/>
          <w:rFonts w:ascii="仿宋_GB2312" w:hAnsi="仿宋_GB2312" w:eastAsia="仿宋_GB2312" w:hint="eastAsia"/>
        </w:rPr>
        <w:t xml:space="preserve">要抓住宁德籍企业家春节返乡过节的时机，精心组织上门走访、座谈会等多种形式的招商推介活动，争取对接引进一批制造业项目。对一季度开展民企招商活动场次多、引进民企制造业项目成果显著的县（市、区），在分配省民企招商对接项目前期工作经费时予以倾斜支持。</w:t>
      </w:r>
      <w:r>
        <w:rPr>
          <w:u w:val="none"/>
          <w:color w:val="000000"/>
          <w:sz w:val="32"/>
          <w:szCs w:val="32"/>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start"/>
        <w:widowControl/>
        <w:suppressLineNumbers w:val="off"/>
        <w:spacing w:afterAutospacing="0" w:beforeAutospacing="0" w:line="600" w:lineRule="exact"/>
        <w:ind w:firstLine="640" w:firstLineChars="200"/>
        <w:rPr>
          <w:u w:val="none"/>
          <w:color w:val="000000"/>
          <w:sz w:val="32"/>
          <w:lang w:eastAsia="zh-CN"/>
          <w:szCs w:val="32"/>
          <w:rFonts w:ascii="黑体" w:hAnsi="黑体" w:eastAsia="黑体"/>
        </w:rPr>
      </w:pPr>
      <w:r>
        <w:rPr>
          <w:u w:val="none"/>
          <w:color w:val="000000"/>
          <w:sz w:val="32"/>
          <w:lang w:eastAsia="zh-CN"/>
          <w:szCs w:val="32"/>
          <w:rFonts w:ascii="黑体" w:hAnsi="黑体" w:eastAsia="黑体"/>
        </w:rPr>
        <w:t xml:space="preserve">（八）强化</w:t>
      </w:r>
      <w:r>
        <w:rPr>
          <w:u w:val="none"/>
          <w:color w:val="000000"/>
          <w:sz w:val="32"/>
          <w:lang w:eastAsia="zh-CN"/>
          <w:szCs w:val="32"/>
          <w:rFonts w:ascii="黑体" w:hAnsi="黑体" w:eastAsia="黑体" w:hint="eastAsia"/>
        </w:rPr>
        <w:t xml:space="preserve">服务</w:t>
      </w:r>
      <w:r>
        <w:rPr>
          <w:u w:val="none"/>
          <w:color w:val="000000"/>
          <w:sz w:val="32"/>
          <w:lang w:eastAsia="zh-CN"/>
          <w:szCs w:val="32"/>
          <w:rFonts w:ascii="黑体" w:hAnsi="黑体" w:eastAsia="黑体"/>
        </w:rPr>
        <w:t xml:space="preserve">保障</w:t>
      </w:r>
      <w:r>
        <w:rPr>
          <w:u w:val="none"/>
          <w:color w:val="000000"/>
          <w:sz w:val="32"/>
          <w:lang w:eastAsia="zh-CN"/>
          <w:szCs w:val="32"/>
          <w:rFonts w:ascii="黑体" w:hAnsi="黑体" w:eastAsia="黑体" w:hint="eastAsia"/>
        </w:rPr>
        <w:t xml:space="preserve">。</w:t>
      </w:r>
      <w:r>
        <w:rPr>
          <w:u w:val="none"/>
          <w:color w:val="000000"/>
          <w:sz w:val="32"/>
          <w:lang w:eastAsia="zh-CN"/>
          <w:szCs w:val="32"/>
          <w:rFonts w:ascii="仿宋_GB2312" w:hAnsi="仿宋_GB2312" w:eastAsia="仿宋_GB2312" w:hint="eastAsia"/>
        </w:rPr>
        <w:t xml:space="preserve">各地</w:t>
      </w:r>
      <w:r>
        <w:rPr>
          <w:u w:val="none"/>
          <w:color w:val="000000"/>
          <w:sz w:val="32"/>
          <w:lang w:eastAsia="zh-CN"/>
          <w:szCs w:val="32"/>
          <w:rFonts w:ascii="仿宋_GB2312" w:hAnsi="仿宋_GB2312" w:eastAsia="仿宋_GB2312"/>
        </w:rPr>
        <w:t xml:space="preserve">要</w:t>
      </w:r>
      <w:r>
        <w:rPr>
          <w:u w:val="none"/>
          <w:color w:val="000000"/>
          <w:sz w:val="32"/>
          <w:lang w:val="en-US" w:eastAsia="zh-CN"/>
          <w:szCs w:val="32"/>
          <w:rFonts w:ascii="仿宋_GB2312" w:hAnsi="仿宋_GB2312" w:eastAsia="仿宋_GB2312" w:hint="eastAsia"/>
        </w:rPr>
        <w:t xml:space="preserve">帮助企业做好生产衔接和煤电油气运等要素保障，</w:t>
      </w:r>
      <w:r>
        <w:rPr>
          <w:u w:val="none"/>
          <w:color w:val="000000"/>
          <w:sz w:val="32"/>
          <w:lang w:eastAsia="zh-CN"/>
          <w:szCs w:val="32"/>
          <w:rFonts w:ascii="仿宋_GB2312" w:hAnsi="仿宋_GB2312" w:eastAsia="仿宋_GB2312" w:hint="eastAsia"/>
        </w:rPr>
        <w:t xml:space="preserve">每月至少组织</w:t>
      </w:r>
      <w:r>
        <w:rPr>
          <w:u w:val="none"/>
          <w:color w:val="000000"/>
          <w:sz w:val="32"/>
          <w:lang w:val="en-US" w:eastAsia="zh-CN"/>
          <w:szCs w:val="32"/>
          <w:rFonts w:ascii="仿宋_GB2312" w:hAnsi="仿宋_GB2312" w:eastAsia="仿宋_GB2312" w:hint="eastAsia"/>
        </w:rPr>
        <w:t xml:space="preserve">1</w:t>
      </w:r>
      <w:r>
        <w:rPr>
          <w:u w:val="none"/>
          <w:color w:val="000000"/>
          <w:sz w:val="32"/>
          <w:lang w:eastAsia="zh-CN"/>
          <w:szCs w:val="32"/>
          <w:rFonts w:ascii="仿宋_GB2312" w:hAnsi="仿宋_GB2312" w:eastAsia="仿宋_GB2312" w:hint="eastAsia"/>
        </w:rPr>
        <w:t xml:space="preserve">场金融机构与企业对接活动</w:t>
      </w:r>
      <w:r>
        <w:rPr>
          <w:u w:val="none"/>
          <w:color w:val="000000"/>
          <w:sz w:val="32"/>
          <w:lang w:val="en-US" w:eastAsia="zh-CN"/>
          <w:szCs w:val="32"/>
          <w:rFonts w:ascii="仿宋_GB2312" w:hAnsi="仿宋_GB2312" w:eastAsia="仿宋_GB2312" w:hint="eastAsia"/>
        </w:rPr>
        <w:t xml:space="preserve">。</w:t>
      </w:r>
      <w:r>
        <w:rPr>
          <w:u w:val="none"/>
          <w:color w:val="000000"/>
          <w:sz w:val="32"/>
          <w:lang w:eastAsia="zh-CN"/>
          <w:szCs w:val="32"/>
          <w:rFonts w:ascii="仿宋_GB2312" w:hAnsi="仿宋_GB2312" w:eastAsia="仿宋_GB2312"/>
        </w:rPr>
        <w:t xml:space="preserve">开展</w:t>
      </w:r>
      <w:r>
        <w:rPr>
          <w:u w:val="none"/>
          <w:color w:val="000000"/>
          <w:sz w:val="32"/>
          <w:lang w:val="en-US" w:eastAsia="zh-CN"/>
          <w:szCs w:val="32"/>
          <w:rFonts w:ascii="仿宋_GB2312" w:hAnsi="仿宋_GB2312" w:eastAsia="仿宋_GB2312" w:hint="eastAsia"/>
        </w:rPr>
        <w:t xml:space="preserve">春节期间重点企业调研走访</w:t>
      </w:r>
      <w:r>
        <w:rPr>
          <w:u w:val="none"/>
          <w:color w:val="000000"/>
          <w:sz w:val="32"/>
          <w:lang w:eastAsia="zh-CN"/>
          <w:szCs w:val="32"/>
          <w:rFonts w:ascii="仿宋_GB2312" w:hAnsi="仿宋_GB2312" w:eastAsia="仿宋_GB2312"/>
        </w:rPr>
        <w:t xml:space="preserve">活动，</w:t>
      </w:r>
      <w:r>
        <w:rPr>
          <w:u w:val="none"/>
          <w:color w:val="000000"/>
          <w:sz w:val="32"/>
          <w:lang w:val="en-US" w:eastAsia="zh-CN"/>
          <w:szCs w:val="32"/>
          <w:rFonts w:ascii="仿宋_GB2312" w:hAnsi="仿宋_GB2312" w:eastAsia="仿宋_GB2312" w:hint="eastAsia"/>
        </w:rPr>
        <w:t xml:space="preserve">宣讲解读各级惠企政策，了解企业生产安排、订单情况</w:t>
      </w:r>
      <w:r>
        <w:rPr>
          <w:u w:val="none"/>
          <w:color w:val="000000"/>
          <w:sz w:val="32"/>
          <w:lang w:eastAsia="zh-CN"/>
          <w:szCs w:val="32"/>
          <w:rFonts w:ascii="仿宋_GB2312" w:hAnsi="仿宋_GB2312" w:eastAsia="仿宋_GB2312"/>
        </w:rPr>
        <w:t xml:space="preserve">，协调解决</w:t>
      </w:r>
      <w:r>
        <w:rPr>
          <w:u w:val="none"/>
          <w:color w:val="000000"/>
          <w:sz w:val="32"/>
          <w:lang w:val="en-US" w:eastAsia="zh-CN"/>
          <w:szCs w:val="32"/>
          <w:rFonts w:ascii="仿宋_GB2312" w:hAnsi="仿宋_GB2312" w:eastAsia="仿宋_GB2312" w:hint="eastAsia"/>
        </w:rPr>
        <w:t xml:space="preserve">困难问题，</w:t>
      </w:r>
      <w:r>
        <w:rPr>
          <w:u w:val="none"/>
          <w:color w:val="000000"/>
          <w:sz w:val="32"/>
          <w:lang w:eastAsia="zh-CN"/>
          <w:szCs w:val="32"/>
          <w:rFonts w:ascii="仿宋_GB2312" w:hAnsi="仿宋_GB2312" w:eastAsia="仿宋_GB2312"/>
        </w:rPr>
        <w:t xml:space="preserve">对</w:t>
      </w:r>
      <w:r>
        <w:rPr>
          <w:u w:val="none"/>
          <w:color w:val="000000"/>
          <w:sz w:val="32"/>
          <w:lang w:val="en-US" w:eastAsia="zh-CN"/>
          <w:szCs w:val="32"/>
          <w:rFonts w:ascii="仿宋_GB2312" w:hAnsi="仿宋_GB2312" w:eastAsia="仿宋_GB2312" w:hint="eastAsia"/>
        </w:rPr>
        <w:t xml:space="preserve">节日期间坚持生产企业</w:t>
      </w:r>
      <w:r>
        <w:rPr>
          <w:u w:val="none"/>
          <w:color w:val="000000"/>
          <w:sz w:val="32"/>
          <w:lang w:eastAsia="zh-CN"/>
          <w:szCs w:val="32"/>
          <w:rFonts w:ascii="仿宋_GB2312" w:hAnsi="仿宋_GB2312" w:eastAsia="仿宋_GB2312"/>
        </w:rPr>
        <w:t xml:space="preserve">进行</w:t>
      </w:r>
      <w:r>
        <w:rPr>
          <w:u w:val="none"/>
          <w:color w:val="000000"/>
          <w:sz w:val="32"/>
          <w:lang w:val="en-US" w:eastAsia="zh-CN"/>
          <w:szCs w:val="32"/>
          <w:rFonts w:ascii="仿宋_GB2312" w:hAnsi="仿宋_GB2312" w:eastAsia="仿宋_GB2312" w:hint="eastAsia"/>
        </w:rPr>
        <w:t xml:space="preserve">慰问，引导鼓励企业稳住工人、稳定生产。加强企业节后复工情况跟踪、督促服务工作，</w:t>
      </w:r>
      <w:r>
        <w:rPr>
          <w:u w:val="none"/>
          <w:color w:val="000000"/>
          <w:sz w:val="32"/>
          <w:lang w:val="en-US" w:eastAsia="zh-CN"/>
          <w:szCs w:val="32"/>
          <w:rFonts w:ascii="仿宋_GB2312" w:hAnsi="仿宋_GB2312" w:eastAsia="仿宋_GB2312"/>
        </w:rPr>
        <w:t xml:space="preserve">推动企业尽快启动和恢复生产。</w:t>
      </w:r>
      <w:r>
        <w:rPr>
          <w:u w:val="none"/>
          <w:color w:val="000000"/>
          <w:sz w:val="32"/>
          <w:lang w:val="en-US" w:eastAsia="zh-CN"/>
          <w:szCs w:val="32"/>
          <w:rFonts w:ascii="仿宋_GB2312" w:hAnsi="仿宋_GB2312" w:eastAsia="仿宋_GB2312"/>
        </w:rPr>
      </w:r>
    </w:p>
    <w:p>
      <w:pPr>
        <w:pStyle w:val="Normal"/>
        <w:keepNext w:val="0"/>
        <w:keepLines w:val="0"/>
        <w:pageBreakBefore w:val="0"/>
        <w:wordWrap w:val="1"/>
        <w:overflowPunct w:val="1"/>
        <w:topLinePunct w:val="0"/>
        <w:kinsoku w:val="1"/>
        <w:autoSpaceDE w:val="1"/>
        <w:autoSpaceDN w:val="1"/>
        <w:bidi w:val="0"/>
        <w:snapToGrid w:val="1"/>
        <w:widowControl w:val="off"/>
        <w:spacing w:afterAutospacing="0" w:beforeAutospacing="0" w:line="600" w:lineRule="exact"/>
        <w:ind w:firstLine="640" w:firstLineChars="200"/>
        <w:rPr>
          <w:sz w:val="32"/>
          <w:lang w:val="en-US" w:eastAsia="zh-CN"/>
          <w:szCs w:val="32"/>
          <w:rFonts w:ascii="CESI黑体-GB13000" w:hAnsi="CESI黑体-GB13000" w:eastAsia="CESI黑体-GB13000" w:hint="eastAsia"/>
        </w:rPr>
      </w:pPr>
      <w:r>
        <w:rPr>
          <w:sz w:val="32"/>
          <w:lang w:val="en-US" w:eastAsia="zh-CN"/>
          <w:szCs w:val="32"/>
          <w:rFonts w:ascii="CESI黑体-GB13000" w:hAnsi="CESI黑体-GB13000" w:eastAsia="CESI黑体-GB13000" w:hint="eastAsia"/>
        </w:rPr>
        <w:t xml:space="preserve">三、联系人及联系方式</w:t>
      </w:r>
      <w:r>
        <w:rPr>
          <w:sz w:val="32"/>
          <w:lang w:val="en-US" w:eastAsia="zh-CN"/>
          <w:szCs w:val="32"/>
          <w:rFonts w:ascii="CESI黑体-GB13000" w:hAnsi="CESI黑体-GB13000" w:eastAsia="CESI黑体-GB13000" w:hint="eastAsia"/>
        </w:rPr>
      </w:r>
    </w:p>
    <w:p>
      <w:pPr>
        <w:pStyle w:val="HtmlNormal"/>
        <w:keepNext w:val="0"/>
        <w:keepLines w:val="0"/>
        <w:pageBreakBefore w:val="0"/>
        <w:wordWrap w:val="1"/>
        <w:overflowPunct w:val="1"/>
        <w:topLinePunct w:val="0"/>
        <w:kinsoku w:val="1"/>
        <w:autoSpaceDE w:val="1"/>
        <w:autoSpaceDN w:val="1"/>
        <w:bidi w:val="0"/>
        <w:snapToGrid w:val="1"/>
        <w:jc w:val="both"/>
        <w:widowControl/>
        <w:suppressLineNumbers w:val="off"/>
        <w:shd w:val="clear" w:color="auto" w:fill="FFFFFF"/>
        <w:spacing w:afterAutospacing="0" w:before="0" w:beforeAutospacing="0" w:line="600" w:lineRule="exact"/>
        <w:ind w:firstLine="0" w:left="0" w:right="0"/>
        <w:rPr>
          <w:u w:val="none"/>
          <w:color w:val="000000"/>
          <w:sz w:val="32"/>
          <w:lang w:val="en-US" w:eastAsia="zh-CN" w:bidi="ar-SA"/>
          <w:szCs w:val="32"/>
          <w:kern w:val="2"/>
          <w:rFonts w:ascii="仿宋_GB2312" w:hAnsi="仿宋_GB2312" w:eastAsia="仿宋_GB2312" w:hint="eastAsia"/>
        </w:rPr>
      </w:pPr>
      <w:r>
        <w:rPr>
          <w:u w:val="none"/>
          <w:color w:val="000000"/>
          <w:sz w:val="32"/>
          <w:lang w:val="en-US" w:eastAsia="zh-CN" w:bidi="ar-SA"/>
          <w:szCs w:val="32"/>
          <w:kern w:val="2"/>
          <w:rFonts w:ascii="仿宋_GB2312" w:hAnsi="仿宋_GB2312" w:eastAsia="仿宋_GB2312" w:hint="eastAsia"/>
        </w:rPr>
        <w:t xml:space="preserve">　　联系人：</w:t>
      </w:r>
      <w:r>
        <w:rPr>
          <w:u w:val="none"/>
          <w:color w:val="000000"/>
          <w:sz w:val="32"/>
          <w:lang w:eastAsia="zh-CN" w:bidi="ar-SA"/>
          <w:szCs w:val="32"/>
          <w:kern w:val="2"/>
          <w:rFonts w:ascii="仿宋_GB2312" w:hAnsi="仿宋_GB2312" w:eastAsia="仿宋_GB2312"/>
        </w:rPr>
        <w:t xml:space="preserve">宁德市工业和信息化局</w:t>
      </w:r>
      <w:r>
        <w:rPr>
          <w:u w:val="none"/>
          <w:color w:val="000000"/>
          <w:sz w:val="32"/>
          <w:lang w:val="en-US" w:eastAsia="zh-CN" w:bidi="ar-SA"/>
          <w:szCs w:val="32"/>
          <w:kern w:val="2"/>
          <w:rFonts w:ascii="仿宋_GB2312" w:hAnsi="仿宋_GB2312" w:eastAsia="仿宋_GB2312" w:hint="eastAsia"/>
        </w:rPr>
        <w:t xml:space="preserve">经济运行</w:t>
      </w:r>
      <w:r>
        <w:rPr>
          <w:u w:val="none"/>
          <w:color w:val="000000"/>
          <w:sz w:val="32"/>
          <w:lang w:eastAsia="zh-CN" w:bidi="ar-SA"/>
          <w:szCs w:val="32"/>
          <w:kern w:val="2"/>
          <w:rFonts w:ascii="仿宋_GB2312" w:hAnsi="仿宋_GB2312" w:eastAsia="仿宋_GB2312"/>
        </w:rPr>
        <w:t xml:space="preserve">科 黄鹏耀</w:t>
      </w:r>
      <w:r>
        <w:rPr>
          <w:u w:val="none"/>
          <w:color w:val="000000"/>
          <w:sz w:val="32"/>
          <w:lang w:val="en-US" w:eastAsia="zh-CN" w:bidi="ar-SA"/>
          <w:szCs w:val="32"/>
          <w:kern w:val="2"/>
          <w:rFonts w:ascii="仿宋_GB2312" w:hAnsi="仿宋_GB2312" w:eastAsia="仿宋_GB2312" w:hint="eastAsia"/>
        </w:rPr>
      </w:r>
    </w:p>
    <w:p>
      <w:pPr>
        <w:pStyle w:val="HtmlNormal"/>
        <w:keepNext w:val="0"/>
        <w:keepLines w:val="0"/>
        <w:pageBreakBefore w:val="0"/>
        <w:wordWrap w:val="1"/>
        <w:overflowPunct w:val="1"/>
        <w:topLinePunct w:val="0"/>
        <w:kinsoku w:val="1"/>
        <w:autoSpaceDE w:val="1"/>
        <w:autoSpaceDN w:val="1"/>
        <w:bidi w:val="0"/>
        <w:snapToGrid w:val="1"/>
        <w:jc w:val="both"/>
        <w:widowControl/>
        <w:suppressLineNumbers w:val="off"/>
        <w:shd w:val="clear" w:color="auto" w:fill="FFFFFF"/>
        <w:spacing w:afterAutospacing="0" w:before="0" w:beforeAutospacing="0" w:line="600" w:lineRule="exact"/>
        <w:ind w:firstLine="0" w:left="0" w:right="0"/>
        <w:rPr>
          <w:u w:val="none"/>
          <w:color w:val="000000"/>
          <w:sz w:val="32"/>
          <w:lang w:val="en-US" w:eastAsia="zh-CN" w:bidi="ar-SA"/>
          <w:szCs w:val="32"/>
          <w:kern w:val="2"/>
          <w:rFonts w:ascii="仿宋_GB2312" w:hAnsi="仿宋_GB2312" w:eastAsia="仿宋_GB2312" w:hint="eastAsia"/>
        </w:rPr>
      </w:pPr>
      <w:r>
        <w:rPr>
          <w:u w:val="none"/>
          <w:color w:val="000000"/>
          <w:sz w:val="32"/>
          <w:lang w:val="en-US" w:eastAsia="zh-CN" w:bidi="ar-SA"/>
          <w:szCs w:val="32"/>
          <w:kern w:val="2"/>
          <w:rFonts w:ascii="仿宋_GB2312" w:hAnsi="仿宋_GB2312" w:eastAsia="仿宋_GB2312" w:hint="eastAsia"/>
        </w:rPr>
        <w:t xml:space="preserve">　　联系方式：059</w:t>
      </w:r>
      <w:r>
        <w:rPr>
          <w:u w:val="none"/>
          <w:color w:val="000000"/>
          <w:sz w:val="32"/>
          <w:lang w:eastAsia="zh-CN" w:bidi="ar-SA"/>
          <w:szCs w:val="32"/>
          <w:kern w:val="2"/>
          <w:rFonts w:ascii="仿宋_GB2312" w:hAnsi="仿宋_GB2312" w:eastAsia="仿宋_GB2312"/>
        </w:rPr>
        <w:t xml:space="preserve">3</w:t>
      </w:r>
      <w:r>
        <w:rPr>
          <w:u w:val="none"/>
          <w:color w:val="000000"/>
          <w:sz w:val="32"/>
          <w:lang w:val="en-US" w:eastAsia="zh-CN" w:bidi="ar-SA"/>
          <w:szCs w:val="32"/>
          <w:kern w:val="2"/>
          <w:rFonts w:ascii="仿宋_GB2312" w:hAnsi="仿宋_GB2312" w:eastAsia="仿宋_GB2312" w:hint="eastAsia"/>
        </w:rPr>
        <w:t xml:space="preserve">-</w:t>
      </w:r>
      <w:r>
        <w:rPr>
          <w:u w:val="none"/>
          <w:color w:val="000000"/>
          <w:sz w:val="32"/>
          <w:lang w:eastAsia="zh-CN" w:bidi="ar-SA"/>
          <w:szCs w:val="32"/>
          <w:kern w:val="2"/>
          <w:rFonts w:ascii="仿宋_GB2312" w:hAnsi="仿宋_GB2312" w:eastAsia="仿宋_GB2312"/>
        </w:rPr>
        <w:t xml:space="preserve">2822728</w:t>
      </w:r>
    </w:p>
    <w:sectPr>
      <w:footerReference r:id="rId4" w:type="default"/>
      <w:footerReference r:id="rId3" w:type="even"/>
      <w:type w:val="nextPage"/>
      <w:docGrid w:type="lines" w:linePitch="623"/>
      <w:pgSz w:w="11906" w:h="16838"/>
      <w:pgMar w:top="1418" w:right="1474" w:bottom="1418" w:left="1588" w:header="851" w:footer="992" w:gutter="0"/>
      <w:pgNumType w:fmt="57"/>
    </w:sectPr>
  </w:body>
</w:document>
</file>

<file path=word/fontTable.xml><?xml version="1.0" encoding="utf-8"?>
<w:fonts xmlns:w="http://schemas.openxmlformats.org/wordprocessingml/2006/main">
  <w:font w:name="Times New Roman">
    <w:altName w:val="DejaVu Sans"/>
    <w:panose1 w:val="00000000000000000000"/>
    <w:charset w:val="00"/>
    <w:family w:val="auto"/>
    <w:pitch w:val="default"/>
    <w:sig w:usb0="00000000" w:usb1="00000000" w:usb2="00000000" w:usb3="00000000" w:csb0="00000000" w:csb1="00000000"/>
  </w:font>
  <w:font w:name="宋体">
    <w:altName w:val="方正书宋_GBK"/>
    <w:panose1 w:val="00000000000000000000"/>
    <w:charset w:val="86"/>
    <w:family w:val="auto"/>
    <w:pitch w:val="default"/>
    <w:sig w:usb0="00000000" w:usb1="00000000" w:usb2="00000000" w:usb3="00000000" w:csb0="00040001" w:csb1="00000000"/>
  </w:font>
  <w:font w:name="宋体">
    <w:altName w:val="方正书宋_GBK"/>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永中宋体">
    <w:altName w:val="方正书宋_GBK"/>
    <w:panose1 w:val="02010600030101010101"/>
    <w:charset w:val="00"/>
    <w:family w:val="auto"/>
    <w:pitch w:val="default"/>
    <w:sig w:usb0="00000000" w:usb1="080E0000" w:usb2="00000000" w:usb3="00000000" w:csb0="00040001"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CESI黑体-GB13000">
    <w:panose1 w:val="02000500000000000000"/>
    <w:charset w:val="86"/>
    <w:family w:val="auto"/>
    <w:pitch w:val="default"/>
    <w:sig w:usb0="800002BF" w:usb1="38CF7CF8" w:usb2="00000016" w:usb3="00000000" w:csb0="0004000F" w:csb1="00000000"/>
  </w:font>
  <w:font w:name="黑体">
    <w:altName w:val="方正黑体_GBK"/>
    <w:panose1 w:val="02010609060101010101"/>
    <w:charset w:val="00"/>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o="urn:schemas-microsoft-com:office:office" xmlns:v="urn:schemas-microsoft-com:vml" xmlns:w="http://schemas.openxmlformats.org/wordprocessingml/2006/main" xmlns:w10="urn:schemas-microsoft-com:office:word" xmlns:r="http://schemas.openxmlformats.org/officeDocument/2006/relationships">
  <w:p>
    <w:pPr>
      <w:pStyle w:val="Footer"/>
      <w:tabs>
        <w:tab w:val="clear" w:pos="4153"/>
        <w:tab w:val="clear" w:pos="8306"/>
      </w:tabs>
      <w:framePr w:wrap="around" w:hAnchor="margin" w:vAnchor="text" w:xAlign="outside" w:y="2"/>
      <w:rPr>
        <w:sz w:val="28"/>
        <w:szCs w:val="28"/>
        <w:rFonts w:ascii="宋体" w:hAnsi="宋体"/>
      </w:rPr>
    </w:pPr>
    <w:r>
      <w:rPr>
        <w:sz w:val="28"/>
        <w:szCs w:val="28"/>
        <w:rFonts w:ascii="宋体" w:hAnsi="宋体"/>
      </w:rPr>
      <w:fldChar w:fldCharType="begin"/>
    </w:r>
    <w:r>
      <w:rPr>
        <w:rStyle w:val="PageNumber"/>
        <w:sz w:val="28"/>
        <w:szCs w:val="28"/>
        <w:rFonts w:ascii="宋体" w:hAnsi="宋体"/>
      </w:rPr>
      <w:instrText xml:space="preserve">PAGE  </w:instrText>
    </w:r>
    <w:r>
      <w:rPr>
        <w:sz w:val="28"/>
        <w:szCs w:val="28"/>
        <w:rFonts w:ascii="宋体" w:hAnsi="宋体"/>
      </w:rPr>
      <w:fldChar w:fldCharType="separate"/>
    </w:r>
    <w:r>
      <w:rPr>
        <w:rStyle w:val="PageNumber"/>
        <w:sz w:val="28"/>
        <w:szCs w:val="28"/>
        <w:rFonts w:ascii="宋体" w:hAnsi="宋体"/>
      </w:rPr>
      <w:t xml:space="preserve">- 4 -</w:t>
    </w:r>
    <w:r>
      <w:rPr>
        <w:sz w:val="28"/>
        <w:szCs w:val="28"/>
        <w:rFonts w:ascii="宋体" w:hAnsi="宋体"/>
      </w:rPr>
      <w:fldChar w:fldCharType="end"/>
    </w:r>
    <w:r>
      <w:rPr>
        <w:rStyle w:val="PageNumber"/>
        <w:sz w:val="28"/>
        <w:szCs w:val="28"/>
        <w:rFonts w:ascii="宋体" w:hAnsi="宋体"/>
      </w:rPr>
    </w:r>
  </w:p>
  <w:p>
    <w:pPr>
      <w:pStyle w:val="Footer"/>
      <w:tabs>
        <w:tab w:val="clear" w:pos="4153"/>
        <w:tab w:val="clear" w:pos="8306"/>
      </w:tabs>
      <w:ind w:firstLine="360" w:right="360"/>
    </w:pPr>
    <w:r/>
  </w:p>
</w:ftr>
</file>

<file path=word/footer2.xml><?xml version="1.0" encoding="utf-8"?>
<w:ftr xmlns:o="urn:schemas-microsoft-com:office:office" xmlns:v="urn:schemas-microsoft-com:vml" xmlns:w="http://schemas.openxmlformats.org/wordprocessingml/2006/main" xmlns:w10="urn:schemas-microsoft-com:office:word" xmlns:r="http://schemas.openxmlformats.org/officeDocument/2006/relationships">
  <w:p>
    <w:pPr>
      <w:pStyle w:val="Footer"/>
      <w:jc w:val="end"/>
      <w:tabs>
        <w:tab w:val="clear" w:pos="4153"/>
        <w:tab w:val="clear" w:pos="8306"/>
      </w:tabs>
      <w:rPr>
        <w:sz w:val="28"/>
        <w:szCs w:val="28"/>
        <w:rFonts w:ascii="宋体" w:hAnsi="宋体"/>
      </w:rPr>
    </w:pPr>
    <w:r>
      <w:rPr>
        <w:sz w:val="28"/>
        <w:szCs w:val="28"/>
        <w:rFonts w:ascii="宋体" w:hAnsi="宋体"/>
      </w:rPr>
      <w:fldChar w:fldCharType="begin"/>
    </w:r>
    <w:r>
      <w:rPr>
        <w:sz w:val="28"/>
        <w:szCs w:val="28"/>
        <w:rFonts w:ascii="宋体" w:hAnsi="宋体"/>
      </w:rPr>
      <w:instrText xml:space="preserve"> PAGE   \* MERGEFORMAT </w:instrText>
    </w:r>
    <w:r>
      <w:rPr>
        <w:sz w:val="28"/>
        <w:szCs w:val="28"/>
        <w:rFonts w:ascii="宋体" w:hAnsi="宋体"/>
      </w:rPr>
      <w:fldChar w:fldCharType="separate"/>
    </w:r>
    <w:r>
      <w:rPr>
        <w:sz w:val="28"/>
        <w:lang w:val="zh-CN"/>
        <w:szCs w:val="28"/>
        <w:rFonts w:ascii="宋体" w:hAnsi="宋体"/>
      </w:rPr>
      <w:t xml:space="preserve">-</w:t>
    </w:r>
    <w:r>
      <w:rPr>
        <w:sz w:val="28"/>
        <w:szCs w:val="28"/>
        <w:rFonts w:ascii="宋体" w:hAnsi="宋体"/>
      </w:rPr>
      <w:t xml:space="preserve"> 3 -</w:t>
    </w:r>
    <w:r>
      <w:rPr>
        <w:sz w:val="28"/>
        <w:szCs w:val="28"/>
        <w:rFonts w:ascii="宋体" w:hAnsi="宋体"/>
      </w:rPr>
      <w:fldChar w:fldCharType="end"/>
    </w:r>
    <w:r>
      <w:rPr>
        <w:sz w:val="28"/>
        <w:szCs w:val="28"/>
        <w:rFonts w:ascii="宋体" w:hAnsi="宋体"/>
      </w:rPr>
    </w:r>
  </w:p>
  <w:p>
    <w:pPr>
      <w:pStyle w:val="Footer"/>
      <w:tabs>
        <w:tab w:val="clear" w:pos="4153"/>
        <w:tab w:val="clear" w:pos="8306"/>
      </w:tabs>
      <w:ind w:firstLine="360" w:right="360"/>
    </w:pPr>
    <w:r/>
  </w:p>
</w:ftr>
</file>

<file path=word/settings.xml><?xml version="1.0" encoding="utf-8"?>
<w:settings xmlns:w="http://schemas.openxmlformats.org/wordprocessingml/2006/main">
  <w:defaultTabStop w:val="420"/>
  <w:displayHorizontalDrawingGridEvery w:val="1"/>
  <w:displayVerticalDrawingGridEvery w:val="1"/>
  <w:evenAndOddHeaders w:val="true"/>
  <w:zoom w:percent="110"/>
  <w:compat>
    <w:balanceSingleByteDoubleByteWidth/>
    <w:doNotLeaveBackslashAlone/>
    <w:ulTrailSpac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Times New Roman" w:hAnsi="Times New Roman" w:eastAsia="宋体" w:cs="Times New Roman"/>
      </w:rPr>
    </w:rPrDefault>
    <w:pPrDefault/>
  </w:docDefaults>
  <w:style w:type="paragraph" w:styleId="Normal">
    <w:name w:val="Normal"/>
    <w:link w:val="Normal"/>
    <w:pPr>
      <w:jc w:val="both"/>
      <w:widowControl w:val="off"/>
    </w:pPr>
    <w:rPr>
      <w:sz w:val="21"/>
      <w:lang w:val="en-US" w:eastAsia="zh-CN" w:bidi="ar-SA"/>
      <w:szCs w:val="24"/>
      <w:kern w:val="2"/>
    </w:rPr>
  </w:style>
  <w:style w:type="character" w:styleId="NormalCharacter">
    <w:name w:val="默认段落字体"/>
    <w:link w:val="Normal"/>
  </w:style>
  <w:style w:type="table" w:styleId="TableNormal">
    <w:name w:val="普通表格"/>
    <w:link w:val="Normal"/>
  </w:style>
  <w:style w:type="paragraph" w:styleId="BodyText">
    <w:name w:val="正文文本"/>
    <w:basedOn w:val="Normal"/>
    <w:link w:val="Normal"/>
    <w:pPr>
      <w:spacing w:after="120" w:lineRule="auto"/>
    </w:pPr>
  </w:style>
  <w:style w:type="paragraph" w:styleId="Index7">
    <w:name w:val="索引 7"/>
    <w:basedOn w:val="Normal"/>
    <w:link w:val="Normal"/>
    <w:pPr>
      <w:ind w:left="2520"/>
    </w:pPr>
    <w:rPr>
      <w:rFonts w:ascii="Times New Roman" w:hAnsi="Times New Roman" w:eastAsia="宋体"/>
    </w:rPr>
  </w:style>
  <w:style w:type="paragraph" w:styleId="NormalIndent">
    <w:name w:val="正文缩进"/>
    <w:basedOn w:val="Normal"/>
    <w:link w:val="Normal"/>
    <w:pPr>
      <w:ind w:firstLine="420" w:firstLineChars="200"/>
    </w:pPr>
    <w:rPr>
      <w:sz w:val="32"/>
      <w:szCs w:val="21"/>
      <w:kern w:val="32"/>
      <w:rFonts w:ascii="仿宋_GB2312" w:hAnsi="永中宋体" w:eastAsia="仿宋_GB2312"/>
    </w:rPr>
  </w:style>
  <w:style w:type="paragraph" w:styleId="Footer">
    <w:name w:val="页脚"/>
    <w:basedOn w:val="Normal"/>
    <w:link w:val="UserStyle_0"/>
    <w:pPr>
      <w:snapToGrid w:val="0"/>
      <w:jc w:val="start"/>
      <w:tabs>
        <w:tab w:val="center" w:pos="4153"/>
        <w:tab w:val="right" w:pos="8306"/>
      </w:tabs>
    </w:pPr>
    <w:rPr>
      <w:sz w:val="18"/>
      <w:szCs w:val="18"/>
    </w:rPr>
  </w:style>
  <w:style w:type="character" w:styleId="UserStyle_0">
    <w:name w:val="页脚 Char"/>
    <w:basedOn w:val="NormalCharacter"/>
    <w:link w:val="Footer"/>
    <w:rPr>
      <w:sz w:val="18"/>
      <w:szCs w:val="18"/>
      <w:kern w:val="2"/>
    </w:rPr>
  </w:style>
  <w:style w:type="paragraph" w:styleId="Header">
    <w:name w:val="页眉"/>
    <w:basedOn w:val="Normal"/>
    <w:link w:val="Normal"/>
    <w:pPr>
      <w:snapToGrid w:val="0"/>
      <w:jc w:val="center"/>
      <w:pBdr>
        <w:bottom w:val="single" w:color="000000" w:sz="6" w:space="1"/>
      </w:pBdr>
      <w:tabs>
        <w:tab w:val="center" w:pos="4153"/>
        <w:tab w:val="right" w:pos="8306"/>
      </w:tabs>
    </w:pPr>
    <w:rPr>
      <w:sz w:val="18"/>
      <w:szCs w:val="18"/>
    </w:rPr>
  </w:style>
  <w:style w:type="paragraph" w:styleId="HtmlPre">
    <w:name w:val="HTML 预设格式"/>
    <w:basedOn w:val="Normal"/>
    <w:link w:val="UserStyle_1"/>
    <w:pPr>
      <w:jc w:val="star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4"/>
      <w:kern w:val="0"/>
      <w:rFonts w:ascii="宋体" w:hAnsi="永中宋体"/>
    </w:rPr>
  </w:style>
  <w:style w:type="character" w:styleId="UserStyle_1">
    <w:name w:val="HTML 预设格式 Char"/>
    <w:basedOn w:val="NormalCharacter"/>
    <w:link w:val="HtmlPre"/>
    <w:rPr>
      <w:sz w:val="24"/>
      <w:szCs w:val="24"/>
      <w:rFonts w:ascii="宋体" w:hAnsi="永中宋体"/>
    </w:rPr>
  </w:style>
  <w:style w:type="paragraph" w:styleId="HtmlNormal">
    <w:name w:val="普通(网站)"/>
    <w:basedOn w:val="Normal"/>
    <w:link w:val="Normal"/>
    <w:rPr>
      <w:sz w:val="24"/>
    </w:rPr>
  </w:style>
  <w:style w:type="character" w:styleId="PageNumber">
    <w:name w:val="页码"/>
    <w:basedOn w:val="NormalCharacter"/>
    <w:link w:val="Normal"/>
  </w:style>
  <w:style w:type="paragraph" w:styleId="UserStyle_2">
    <w:name w:val="p16"/>
    <w:basedOn w:val="Normal"/>
    <w:link w:val="Normal"/>
    <w:pPr>
      <w:widowControl/>
    </w:pPr>
    <w:rPr>
      <w:sz w:val="32"/>
      <w:szCs w:val="32"/>
      <w:kern w:val="0"/>
    </w:rPr>
  </w:style>
  <w:style w:type="paragraph" w:styleId="UserStyle_3">
    <w:name w:val="字号、主送"/>
    <w:basedOn w:val="Normal"/>
    <w:link w:val="Normal"/>
    <w:rPr>
      <w:sz w:val="32"/>
      <w:rFonts w:eastAsia="仿宋_GB2312"/>
    </w:rPr>
  </w:style>
  <w:style w:type="paragraph" w:styleId="UserStyle_4">
    <w:name w:val="公文正文"/>
    <w:basedOn w:val="Normal"/>
    <w:link w:val="Normal"/>
    <w:rPr>
      <w:sz w:val="32"/>
      <w:szCs w:val="30"/>
      <w:rFonts w:eastAsia="仿宋_GB2312"/>
    </w:rPr>
  </w:style>
  <w:style w:type="paragraph" w:styleId="UserStyle_5">
    <w:name w:val="p0"/>
    <w:basedOn w:val="Normal"/>
    <w:link w:val="Normal"/>
    <w:pPr>
      <w:widowControl/>
    </w:pPr>
    <w:rPr>
      <w:kern w:val="0"/>
      <w:szCs w:val="21"/>
    </w:rPr>
  </w:style>
</w:styles>
</file>

<file path=word/_rels/document.xml.rels><?xml version="1.0" encoding="UTF-8" standalone="yes"?><Relationships xmlns="http://schemas.openxmlformats.org/package/2006/relationships"><Relationship Id="rId4" Type="http://schemas.openxmlformats.org/officeDocument/2006/relationships/footer" Target="footer2.xml" /><Relationship Id="rId3"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fontTable" Target="fontTable.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
  <cp:keywords/>
  <dc:description/>
  <cp:lastModifiedBy/>
  <cp:revision>0</cp:revision>
</cp:coreProperties>
</file>